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9B70" w14:textId="77777777" w:rsidR="00FB1C14" w:rsidRDefault="00FB1C14"/>
    <w:p w14:paraId="095308FC" w14:textId="77777777" w:rsidR="000512C5" w:rsidRDefault="000512C5" w:rsidP="000512C5">
      <w:pPr>
        <w:jc w:val="center"/>
      </w:pPr>
    </w:p>
    <w:p w14:paraId="518C513C" w14:textId="77777777" w:rsidR="000512C5" w:rsidRPr="000512C5" w:rsidRDefault="000512C5" w:rsidP="000512C5">
      <w:pPr>
        <w:jc w:val="center"/>
        <w:rPr>
          <w:rFonts w:ascii="Times New Roman" w:hAnsi="Times New Roman" w:cs="Times New Roman"/>
        </w:rPr>
      </w:pPr>
    </w:p>
    <w:p w14:paraId="40107AB4" w14:textId="1540C4A2" w:rsidR="000512C5" w:rsidRPr="000512C5" w:rsidRDefault="00280EF9" w:rsidP="000512C5">
      <w:pPr>
        <w:jc w:val="center"/>
        <w:rPr>
          <w:rFonts w:ascii="Times New Roman" w:hAnsi="Times New Roman" w:cs="Times New Roman"/>
        </w:rPr>
      </w:pPr>
      <w:bookmarkStart w:id="0" w:name="_GoBack"/>
      <w:r>
        <w:rPr>
          <w:rFonts w:ascii="Times New Roman" w:hAnsi="Times New Roman" w:cs="Times New Roman"/>
        </w:rPr>
        <w:t xml:space="preserve">Women’s Sexual Addiction Group Proposal </w:t>
      </w:r>
    </w:p>
    <w:bookmarkEnd w:id="0"/>
    <w:p w14:paraId="53402168" w14:textId="77777777" w:rsidR="000512C5" w:rsidRPr="000512C5" w:rsidRDefault="000512C5" w:rsidP="000512C5">
      <w:pPr>
        <w:spacing w:line="480" w:lineRule="auto"/>
        <w:jc w:val="center"/>
        <w:rPr>
          <w:rFonts w:ascii="Times New Roman" w:hAnsi="Times New Roman" w:cs="Times New Roman"/>
        </w:rPr>
      </w:pPr>
      <w:r w:rsidRPr="000512C5">
        <w:rPr>
          <w:rFonts w:ascii="Times New Roman" w:hAnsi="Times New Roman" w:cs="Times New Roman"/>
        </w:rPr>
        <w:t xml:space="preserve">TraciAnne Atkinson </w:t>
      </w:r>
    </w:p>
    <w:p w14:paraId="5E4E80B3" w14:textId="77777777" w:rsidR="000512C5" w:rsidRDefault="000512C5" w:rsidP="000512C5">
      <w:pPr>
        <w:spacing w:line="480" w:lineRule="auto"/>
        <w:jc w:val="center"/>
      </w:pPr>
      <w:r w:rsidRPr="000512C5">
        <w:rPr>
          <w:rFonts w:ascii="Times New Roman" w:hAnsi="Times New Roman" w:cs="Times New Roman"/>
        </w:rPr>
        <w:t>Argosy University</w:t>
      </w:r>
      <w:r>
        <w:t xml:space="preserve"> </w:t>
      </w:r>
    </w:p>
    <w:p w14:paraId="04AC3EC7" w14:textId="1E173443" w:rsidR="00FB1C14" w:rsidRDefault="00FB1C14" w:rsidP="006F18E5">
      <w:pPr>
        <w:spacing w:line="480" w:lineRule="auto"/>
        <w:jc w:val="center"/>
      </w:pPr>
      <w:r>
        <w:br w:type="page"/>
      </w:r>
    </w:p>
    <w:p w14:paraId="7B3C9E24" w14:textId="0E3BBF16" w:rsidR="006F18E5" w:rsidRDefault="00280EF9" w:rsidP="006F18E5">
      <w:pPr>
        <w:spacing w:line="480" w:lineRule="auto"/>
        <w:jc w:val="center"/>
        <w:rPr>
          <w:rFonts w:ascii="Times New Roman" w:hAnsi="Times New Roman" w:cs="Times New Roman"/>
          <w:b/>
        </w:rPr>
      </w:pPr>
      <w:r>
        <w:rPr>
          <w:rFonts w:ascii="Times New Roman" w:hAnsi="Times New Roman" w:cs="Times New Roman"/>
          <w:b/>
        </w:rPr>
        <w:lastRenderedPageBreak/>
        <w:t xml:space="preserve">The Need for a Women’s Sexual Addiction Group </w:t>
      </w:r>
    </w:p>
    <w:p w14:paraId="624AEEAA" w14:textId="7A0E58D1" w:rsidR="006F18E5" w:rsidRPr="006F18E5" w:rsidRDefault="00195608" w:rsidP="006F18E5">
      <w:pPr>
        <w:spacing w:line="480" w:lineRule="auto"/>
        <w:rPr>
          <w:rFonts w:ascii="Times New Roman" w:hAnsi="Times New Roman" w:cs="Times New Roman"/>
        </w:rPr>
      </w:pPr>
      <w:r>
        <w:rPr>
          <w:rFonts w:ascii="Times New Roman" w:hAnsi="Times New Roman" w:cs="Times New Roman"/>
        </w:rPr>
        <w:tab/>
      </w:r>
      <w:r w:rsidR="008F1130">
        <w:rPr>
          <w:rFonts w:ascii="Times New Roman" w:hAnsi="Times New Roman" w:cs="Times New Roman"/>
        </w:rPr>
        <w:t xml:space="preserve">Sexual addiction is a growing concern to those in the counseling profession. </w:t>
      </w:r>
      <w:r w:rsidR="001A05F3">
        <w:rPr>
          <w:rFonts w:ascii="Times New Roman" w:hAnsi="Times New Roman" w:cs="Times New Roman"/>
        </w:rPr>
        <w:t xml:space="preserve"> </w:t>
      </w:r>
      <w:r w:rsidR="008F1130">
        <w:rPr>
          <w:rFonts w:ascii="Times New Roman" w:hAnsi="Times New Roman" w:cs="Times New Roman"/>
        </w:rPr>
        <w:t>The rates of sexual addiction in the general populati</w:t>
      </w:r>
      <w:r w:rsidR="00E83649">
        <w:rPr>
          <w:rFonts w:ascii="Times New Roman" w:hAnsi="Times New Roman" w:cs="Times New Roman"/>
        </w:rPr>
        <w:t>on and in women specifically have</w:t>
      </w:r>
      <w:r w:rsidR="008F1130">
        <w:rPr>
          <w:rFonts w:ascii="Times New Roman" w:hAnsi="Times New Roman" w:cs="Times New Roman"/>
        </w:rPr>
        <w:t xml:space="preserve"> been growing in recent years</w:t>
      </w:r>
      <w:r w:rsidR="00B21E9E">
        <w:rPr>
          <w:rFonts w:ascii="Times New Roman" w:hAnsi="Times New Roman" w:cs="Times New Roman"/>
        </w:rPr>
        <w:t xml:space="preserve"> (McKeague, 2014; Opitz et all, 2009; Riemersma et all, 2013)</w:t>
      </w:r>
      <w:r w:rsidR="008F1130">
        <w:rPr>
          <w:rFonts w:ascii="Times New Roman" w:hAnsi="Times New Roman" w:cs="Times New Roman"/>
        </w:rPr>
        <w:t xml:space="preserve"> and with that growth comes the need to develop treatments for those suffering with sexual addiction. </w:t>
      </w:r>
      <w:r w:rsidR="001A05F3">
        <w:rPr>
          <w:rFonts w:ascii="Times New Roman" w:hAnsi="Times New Roman" w:cs="Times New Roman"/>
        </w:rPr>
        <w:t xml:space="preserve"> </w:t>
      </w:r>
      <w:r w:rsidR="008F1130">
        <w:rPr>
          <w:rFonts w:ascii="Times New Roman" w:hAnsi="Times New Roman" w:cs="Times New Roman"/>
        </w:rPr>
        <w:t xml:space="preserve">Women’s sexual addiction is often </w:t>
      </w:r>
      <w:r w:rsidR="00664AED">
        <w:rPr>
          <w:rFonts w:ascii="Times New Roman" w:hAnsi="Times New Roman" w:cs="Times New Roman"/>
        </w:rPr>
        <w:t>rooted in a combination of</w:t>
      </w:r>
      <w:r w:rsidR="008F1130">
        <w:rPr>
          <w:rFonts w:ascii="Times New Roman" w:hAnsi="Times New Roman" w:cs="Times New Roman"/>
        </w:rPr>
        <w:t xml:space="preserve"> </w:t>
      </w:r>
      <w:r w:rsidR="00664AED">
        <w:rPr>
          <w:rFonts w:ascii="Times New Roman" w:hAnsi="Times New Roman" w:cs="Times New Roman"/>
        </w:rPr>
        <w:t xml:space="preserve">trauma, shame </w:t>
      </w:r>
      <w:r w:rsidR="008F1130">
        <w:rPr>
          <w:rFonts w:ascii="Times New Roman" w:hAnsi="Times New Roman" w:cs="Times New Roman"/>
        </w:rPr>
        <w:t>and disconnection from those around them.</w:t>
      </w:r>
      <w:r w:rsidR="001A05F3">
        <w:rPr>
          <w:rFonts w:ascii="Times New Roman" w:hAnsi="Times New Roman" w:cs="Times New Roman"/>
        </w:rPr>
        <w:t xml:space="preserve"> </w:t>
      </w:r>
      <w:r w:rsidR="00B21E9E">
        <w:rPr>
          <w:rFonts w:ascii="Times New Roman" w:hAnsi="Times New Roman" w:cs="Times New Roman"/>
        </w:rPr>
        <w:t xml:space="preserve"> (McKeague, 2014)</w:t>
      </w:r>
      <w:r w:rsidR="008F1130">
        <w:rPr>
          <w:rFonts w:ascii="Times New Roman" w:hAnsi="Times New Roman" w:cs="Times New Roman"/>
        </w:rPr>
        <w:t xml:space="preserve"> </w:t>
      </w:r>
      <w:r w:rsidR="00B21E9E">
        <w:rPr>
          <w:rFonts w:ascii="Times New Roman" w:hAnsi="Times New Roman" w:cs="Times New Roman"/>
        </w:rPr>
        <w:t xml:space="preserve">Since disconnection is frequently one of the root causes of women’s sexual addiction it is logical and necessary to create groups to help women struggling with sexual addiction to overcome their shame and </w:t>
      </w:r>
      <w:r w:rsidR="00D63B3A">
        <w:rPr>
          <w:rFonts w:ascii="Times New Roman" w:hAnsi="Times New Roman" w:cs="Times New Roman"/>
        </w:rPr>
        <w:t xml:space="preserve">to </w:t>
      </w:r>
      <w:r w:rsidR="003F5320">
        <w:rPr>
          <w:rFonts w:ascii="Times New Roman" w:hAnsi="Times New Roman" w:cs="Times New Roman"/>
        </w:rPr>
        <w:t xml:space="preserve">enable them to </w:t>
      </w:r>
      <w:r w:rsidR="00B21E9E">
        <w:rPr>
          <w:rFonts w:ascii="Times New Roman" w:hAnsi="Times New Roman" w:cs="Times New Roman"/>
        </w:rPr>
        <w:t>c</w:t>
      </w:r>
      <w:r w:rsidR="001A05F3">
        <w:rPr>
          <w:rFonts w:ascii="Times New Roman" w:hAnsi="Times New Roman" w:cs="Times New Roman"/>
        </w:rPr>
        <w:t xml:space="preserve">onnect with those around them.  </w:t>
      </w:r>
      <w:r w:rsidR="00B21E9E">
        <w:rPr>
          <w:rFonts w:ascii="Times New Roman" w:hAnsi="Times New Roman" w:cs="Times New Roman"/>
        </w:rPr>
        <w:t xml:space="preserve">This article will endeavor to </w:t>
      </w:r>
      <w:r w:rsidR="00556F7F">
        <w:rPr>
          <w:rFonts w:ascii="Times New Roman" w:hAnsi="Times New Roman" w:cs="Times New Roman"/>
        </w:rPr>
        <w:t xml:space="preserve">propose an </w:t>
      </w:r>
      <w:r w:rsidR="00B21E9E">
        <w:rPr>
          <w:rFonts w:ascii="Times New Roman" w:hAnsi="Times New Roman" w:cs="Times New Roman"/>
        </w:rPr>
        <w:t>outline</w:t>
      </w:r>
      <w:r w:rsidR="00556F7F">
        <w:rPr>
          <w:rFonts w:ascii="Times New Roman" w:hAnsi="Times New Roman" w:cs="Times New Roman"/>
        </w:rPr>
        <w:t xml:space="preserve"> for</w:t>
      </w:r>
      <w:r w:rsidR="00B21E9E">
        <w:rPr>
          <w:rFonts w:ascii="Times New Roman" w:hAnsi="Times New Roman" w:cs="Times New Roman"/>
        </w:rPr>
        <w:t xml:space="preserve"> the creation and administration of </w:t>
      </w:r>
      <w:r w:rsidR="00556F7F">
        <w:rPr>
          <w:rFonts w:ascii="Times New Roman" w:hAnsi="Times New Roman" w:cs="Times New Roman"/>
        </w:rPr>
        <w:t>one such group.</w:t>
      </w:r>
    </w:p>
    <w:p w14:paraId="41DB5321" w14:textId="63BAF75A" w:rsidR="000512C5" w:rsidRDefault="00280EF9" w:rsidP="00056C09">
      <w:pPr>
        <w:spacing w:line="480" w:lineRule="auto"/>
        <w:jc w:val="center"/>
        <w:rPr>
          <w:rFonts w:ascii="Times New Roman" w:hAnsi="Times New Roman" w:cs="Times New Roman"/>
          <w:b/>
        </w:rPr>
      </w:pPr>
      <w:r>
        <w:rPr>
          <w:rFonts w:ascii="Times New Roman" w:hAnsi="Times New Roman" w:cs="Times New Roman"/>
          <w:b/>
        </w:rPr>
        <w:t>Group Structure</w:t>
      </w:r>
    </w:p>
    <w:p w14:paraId="2A82C253" w14:textId="53B9EF1E" w:rsidR="00664AED" w:rsidRDefault="008E57B5" w:rsidP="00280EF9">
      <w:pPr>
        <w:spacing w:line="480" w:lineRule="auto"/>
        <w:rPr>
          <w:rFonts w:ascii="Times New Roman" w:hAnsi="Times New Roman" w:cs="Times New Roman"/>
        </w:rPr>
      </w:pPr>
      <w:r>
        <w:rPr>
          <w:rFonts w:ascii="Times New Roman" w:hAnsi="Times New Roman" w:cs="Times New Roman"/>
        </w:rPr>
        <w:tab/>
        <w:t xml:space="preserve"> </w:t>
      </w:r>
      <w:r w:rsidR="00556F7F">
        <w:rPr>
          <w:rFonts w:ascii="Times New Roman" w:hAnsi="Times New Roman" w:cs="Times New Roman"/>
        </w:rPr>
        <w:t xml:space="preserve">The </w:t>
      </w:r>
      <w:r w:rsidR="00D63B3A">
        <w:rPr>
          <w:rFonts w:ascii="Times New Roman" w:hAnsi="Times New Roman" w:cs="Times New Roman"/>
        </w:rPr>
        <w:t xml:space="preserve">proposed </w:t>
      </w:r>
      <w:r w:rsidR="00532524">
        <w:rPr>
          <w:rFonts w:ascii="Times New Roman" w:hAnsi="Times New Roman" w:cs="Times New Roman"/>
        </w:rPr>
        <w:t>women’s sexual a</w:t>
      </w:r>
      <w:r w:rsidR="00556F7F">
        <w:rPr>
          <w:rFonts w:ascii="Times New Roman" w:hAnsi="Times New Roman" w:cs="Times New Roman"/>
        </w:rPr>
        <w:t>ddiction g</w:t>
      </w:r>
      <w:r w:rsidR="00532524">
        <w:rPr>
          <w:rFonts w:ascii="Times New Roman" w:hAnsi="Times New Roman" w:cs="Times New Roman"/>
        </w:rPr>
        <w:t>roup would</w:t>
      </w:r>
      <w:r w:rsidR="00556F7F">
        <w:rPr>
          <w:rFonts w:ascii="Times New Roman" w:hAnsi="Times New Roman" w:cs="Times New Roman"/>
        </w:rPr>
        <w:t xml:space="preserve"> mee</w:t>
      </w:r>
      <w:r w:rsidR="00D63B3A">
        <w:rPr>
          <w:rFonts w:ascii="Times New Roman" w:hAnsi="Times New Roman" w:cs="Times New Roman"/>
        </w:rPr>
        <w:t xml:space="preserve">t </w:t>
      </w:r>
      <w:r w:rsidR="000A2697">
        <w:rPr>
          <w:rFonts w:ascii="Times New Roman" w:hAnsi="Times New Roman" w:cs="Times New Roman"/>
        </w:rPr>
        <w:t>every other</w:t>
      </w:r>
      <w:r w:rsidR="00D63B3A">
        <w:rPr>
          <w:rFonts w:ascii="Times New Roman" w:hAnsi="Times New Roman" w:cs="Times New Roman"/>
        </w:rPr>
        <w:t xml:space="preserve"> week </w:t>
      </w:r>
      <w:r w:rsidR="000A2697">
        <w:rPr>
          <w:rFonts w:ascii="Times New Roman" w:hAnsi="Times New Roman" w:cs="Times New Roman"/>
        </w:rPr>
        <w:t>for a total of 6 session</w:t>
      </w:r>
      <w:r w:rsidR="00532524">
        <w:rPr>
          <w:rFonts w:ascii="Times New Roman" w:hAnsi="Times New Roman" w:cs="Times New Roman"/>
        </w:rPr>
        <w:t xml:space="preserve">s lasting </w:t>
      </w:r>
      <w:r w:rsidR="003F5320">
        <w:rPr>
          <w:rFonts w:ascii="Times New Roman" w:hAnsi="Times New Roman" w:cs="Times New Roman"/>
        </w:rPr>
        <w:t xml:space="preserve">for a span of </w:t>
      </w:r>
      <w:r w:rsidR="00532524">
        <w:rPr>
          <w:rFonts w:ascii="Times New Roman" w:hAnsi="Times New Roman" w:cs="Times New Roman"/>
        </w:rPr>
        <w:t xml:space="preserve">approximately 3 months. </w:t>
      </w:r>
      <w:r w:rsidR="001A05F3">
        <w:rPr>
          <w:rFonts w:ascii="Times New Roman" w:hAnsi="Times New Roman" w:cs="Times New Roman"/>
        </w:rPr>
        <w:t xml:space="preserve"> </w:t>
      </w:r>
      <w:r w:rsidR="00D63B3A">
        <w:rPr>
          <w:rFonts w:ascii="Times New Roman" w:hAnsi="Times New Roman" w:cs="Times New Roman"/>
        </w:rPr>
        <w:t xml:space="preserve">Each group session will </w:t>
      </w:r>
      <w:r w:rsidR="003F5320">
        <w:rPr>
          <w:rFonts w:ascii="Times New Roman" w:hAnsi="Times New Roman" w:cs="Times New Roman"/>
        </w:rPr>
        <w:t>run</w:t>
      </w:r>
      <w:r w:rsidR="00D63B3A">
        <w:rPr>
          <w:rFonts w:ascii="Times New Roman" w:hAnsi="Times New Roman" w:cs="Times New Roman"/>
        </w:rPr>
        <w:t xml:space="preserve"> for a period </w:t>
      </w:r>
      <w:r w:rsidR="00FD46F6">
        <w:rPr>
          <w:rFonts w:ascii="Times New Roman" w:hAnsi="Times New Roman" w:cs="Times New Roman"/>
        </w:rPr>
        <w:t xml:space="preserve">of </w:t>
      </w:r>
      <w:r w:rsidR="00D63B3A">
        <w:rPr>
          <w:rFonts w:ascii="Times New Roman" w:hAnsi="Times New Roman" w:cs="Times New Roman"/>
        </w:rPr>
        <w:t>90 minutes</w:t>
      </w:r>
      <w:r w:rsidR="00556F7F">
        <w:rPr>
          <w:rFonts w:ascii="Times New Roman" w:hAnsi="Times New Roman" w:cs="Times New Roman"/>
        </w:rPr>
        <w:t>.</w:t>
      </w:r>
      <w:r w:rsidR="00664AED">
        <w:rPr>
          <w:rFonts w:ascii="Times New Roman" w:hAnsi="Times New Roman" w:cs="Times New Roman"/>
        </w:rPr>
        <w:t xml:space="preserve"> </w:t>
      </w:r>
      <w:r w:rsidR="001A05F3">
        <w:rPr>
          <w:rFonts w:ascii="Times New Roman" w:hAnsi="Times New Roman" w:cs="Times New Roman"/>
        </w:rPr>
        <w:t xml:space="preserve"> </w:t>
      </w:r>
      <w:r w:rsidR="00664AED">
        <w:rPr>
          <w:rFonts w:ascii="Times New Roman" w:hAnsi="Times New Roman" w:cs="Times New Roman"/>
        </w:rPr>
        <w:t>Since the group is of limited duration and women’s sexual addiction is an intricate and complex issue, it is recommended that the purpose of this group be refined to deal with a specific issue within women’s sexual addiction, leaving further work to be done with individuals within the group</w:t>
      </w:r>
      <w:r w:rsidR="003F5320">
        <w:rPr>
          <w:rFonts w:ascii="Times New Roman" w:hAnsi="Times New Roman" w:cs="Times New Roman"/>
        </w:rPr>
        <w:t>,</w:t>
      </w:r>
      <w:r w:rsidR="00664AED">
        <w:rPr>
          <w:rFonts w:ascii="Times New Roman" w:hAnsi="Times New Roman" w:cs="Times New Roman"/>
        </w:rPr>
        <w:t xml:space="preserve"> to individual counselors or twelve step groups.</w:t>
      </w:r>
      <w:r w:rsidR="001A05F3">
        <w:rPr>
          <w:rFonts w:ascii="Times New Roman" w:hAnsi="Times New Roman" w:cs="Times New Roman"/>
        </w:rPr>
        <w:t xml:space="preserve"> </w:t>
      </w:r>
      <w:r w:rsidR="00664AED">
        <w:rPr>
          <w:rFonts w:ascii="Times New Roman" w:hAnsi="Times New Roman" w:cs="Times New Roman"/>
        </w:rPr>
        <w:t xml:space="preserve"> It is recommended that individuals attending this group </w:t>
      </w:r>
      <w:r w:rsidR="003F5320">
        <w:rPr>
          <w:rFonts w:ascii="Times New Roman" w:hAnsi="Times New Roman" w:cs="Times New Roman"/>
        </w:rPr>
        <w:t>be already engaged in</w:t>
      </w:r>
      <w:r w:rsidR="001A4517">
        <w:rPr>
          <w:rFonts w:ascii="Times New Roman" w:hAnsi="Times New Roman" w:cs="Times New Roman"/>
        </w:rPr>
        <w:t xml:space="preserve"> individual therapy and </w:t>
      </w:r>
      <w:r w:rsidR="003F5320">
        <w:rPr>
          <w:rFonts w:ascii="Times New Roman" w:hAnsi="Times New Roman" w:cs="Times New Roman"/>
        </w:rPr>
        <w:t xml:space="preserve">that they </w:t>
      </w:r>
      <w:r w:rsidR="001A4517">
        <w:rPr>
          <w:rFonts w:ascii="Times New Roman" w:hAnsi="Times New Roman" w:cs="Times New Roman"/>
        </w:rPr>
        <w:t>have done significant trauma work before being admitted to the group (McKeague, 2014).</w:t>
      </w:r>
      <w:r w:rsidR="001A05F3">
        <w:rPr>
          <w:rFonts w:ascii="Times New Roman" w:hAnsi="Times New Roman" w:cs="Times New Roman"/>
        </w:rPr>
        <w:t xml:space="preserve"> </w:t>
      </w:r>
      <w:r w:rsidR="001A4517">
        <w:rPr>
          <w:rFonts w:ascii="Times New Roman" w:hAnsi="Times New Roman" w:cs="Times New Roman"/>
        </w:rPr>
        <w:t xml:space="preserve"> </w:t>
      </w:r>
      <w:r w:rsidR="00532524">
        <w:rPr>
          <w:rFonts w:ascii="Times New Roman" w:hAnsi="Times New Roman" w:cs="Times New Roman"/>
        </w:rPr>
        <w:t xml:space="preserve">If trauma work has not been done it is unlikely that the woman would find this group to be as beneficial as it would be otherwise. </w:t>
      </w:r>
      <w:r w:rsidR="001A05F3">
        <w:rPr>
          <w:rFonts w:ascii="Times New Roman" w:hAnsi="Times New Roman" w:cs="Times New Roman"/>
        </w:rPr>
        <w:t xml:space="preserve"> </w:t>
      </w:r>
      <w:r w:rsidR="00532524">
        <w:rPr>
          <w:rFonts w:ascii="Times New Roman" w:hAnsi="Times New Roman" w:cs="Times New Roman"/>
        </w:rPr>
        <w:t xml:space="preserve">Trauma work would allow for </w:t>
      </w:r>
      <w:r w:rsidR="003F5320">
        <w:rPr>
          <w:rFonts w:ascii="Times New Roman" w:hAnsi="Times New Roman" w:cs="Times New Roman"/>
        </w:rPr>
        <w:t xml:space="preserve">the </w:t>
      </w:r>
      <w:r w:rsidR="00532524">
        <w:rPr>
          <w:rFonts w:ascii="Times New Roman" w:hAnsi="Times New Roman" w:cs="Times New Roman"/>
        </w:rPr>
        <w:t>s</w:t>
      </w:r>
      <w:r w:rsidR="003F5320">
        <w:rPr>
          <w:rFonts w:ascii="Times New Roman" w:hAnsi="Times New Roman" w:cs="Times New Roman"/>
        </w:rPr>
        <w:t>pecific triggers of</w:t>
      </w:r>
      <w:r w:rsidR="00532524">
        <w:rPr>
          <w:rFonts w:ascii="Times New Roman" w:hAnsi="Times New Roman" w:cs="Times New Roman"/>
        </w:rPr>
        <w:t xml:space="preserve"> each woman to be explored (McKeague, 2014) and thus avoided as much as possible in the group. </w:t>
      </w:r>
      <w:r w:rsidR="001A05F3">
        <w:rPr>
          <w:rFonts w:ascii="Times New Roman" w:hAnsi="Times New Roman" w:cs="Times New Roman"/>
        </w:rPr>
        <w:t xml:space="preserve"> </w:t>
      </w:r>
      <w:r w:rsidR="001A4517">
        <w:rPr>
          <w:rFonts w:ascii="Times New Roman" w:hAnsi="Times New Roman" w:cs="Times New Roman"/>
        </w:rPr>
        <w:t xml:space="preserve">Each woman should </w:t>
      </w:r>
      <w:r w:rsidR="00664AED">
        <w:rPr>
          <w:rFonts w:ascii="Times New Roman" w:hAnsi="Times New Roman" w:cs="Times New Roman"/>
        </w:rPr>
        <w:t xml:space="preserve">continue to participate in both individual </w:t>
      </w:r>
      <w:r w:rsidR="001A4517">
        <w:rPr>
          <w:rFonts w:ascii="Times New Roman" w:hAnsi="Times New Roman" w:cs="Times New Roman"/>
        </w:rPr>
        <w:t xml:space="preserve">therapy and a twelve-step group throughout the </w:t>
      </w:r>
      <w:r w:rsidR="001B2B72">
        <w:rPr>
          <w:rFonts w:ascii="Times New Roman" w:hAnsi="Times New Roman" w:cs="Times New Roman"/>
        </w:rPr>
        <w:t xml:space="preserve">duration of this </w:t>
      </w:r>
      <w:r w:rsidR="001A4517">
        <w:rPr>
          <w:rFonts w:ascii="Times New Roman" w:hAnsi="Times New Roman" w:cs="Times New Roman"/>
        </w:rPr>
        <w:t>group.</w:t>
      </w:r>
      <w:r w:rsidR="00664AED">
        <w:rPr>
          <w:rFonts w:ascii="Times New Roman" w:hAnsi="Times New Roman" w:cs="Times New Roman"/>
        </w:rPr>
        <w:t xml:space="preserve"> </w:t>
      </w:r>
      <w:r w:rsidR="001A05F3">
        <w:rPr>
          <w:rFonts w:ascii="Times New Roman" w:hAnsi="Times New Roman" w:cs="Times New Roman"/>
        </w:rPr>
        <w:t xml:space="preserve"> </w:t>
      </w:r>
      <w:r w:rsidR="00664AED">
        <w:rPr>
          <w:rFonts w:ascii="Times New Roman" w:hAnsi="Times New Roman" w:cs="Times New Roman"/>
        </w:rPr>
        <w:t xml:space="preserve">It is also recommended that each individual attend couples therapy where applicable. </w:t>
      </w:r>
      <w:r w:rsidR="00FD46F6">
        <w:rPr>
          <w:rFonts w:ascii="Times New Roman" w:hAnsi="Times New Roman" w:cs="Times New Roman"/>
        </w:rPr>
        <w:t>(McKeague, 2014; Riemersma et. All, 2013)</w:t>
      </w:r>
    </w:p>
    <w:p w14:paraId="23140E4E" w14:textId="40F2435A" w:rsidR="00D63B3A" w:rsidRDefault="00556F7F" w:rsidP="00664AED">
      <w:pPr>
        <w:spacing w:line="480" w:lineRule="auto"/>
        <w:ind w:firstLine="720"/>
        <w:rPr>
          <w:rFonts w:ascii="Times New Roman" w:hAnsi="Times New Roman" w:cs="Times New Roman"/>
        </w:rPr>
      </w:pPr>
      <w:r>
        <w:rPr>
          <w:rFonts w:ascii="Times New Roman" w:hAnsi="Times New Roman" w:cs="Times New Roman"/>
        </w:rPr>
        <w:t xml:space="preserve">The purpose of the group will be to help sexually addicted women to overcome some of the root causes associated with sexual addiction in women, namely shame and disconnection. </w:t>
      </w:r>
      <w:r w:rsidR="001A05F3">
        <w:rPr>
          <w:rFonts w:ascii="Times New Roman" w:hAnsi="Times New Roman" w:cs="Times New Roman"/>
        </w:rPr>
        <w:t xml:space="preserve"> </w:t>
      </w:r>
      <w:r>
        <w:rPr>
          <w:rFonts w:ascii="Times New Roman" w:hAnsi="Times New Roman" w:cs="Times New Roman"/>
        </w:rPr>
        <w:t>To accomplish this the group will have three main goals</w:t>
      </w:r>
      <w:r w:rsidR="00D63B3A">
        <w:rPr>
          <w:rFonts w:ascii="Times New Roman" w:hAnsi="Times New Roman" w:cs="Times New Roman"/>
        </w:rPr>
        <w:t xml:space="preserve">. The first goal of the group will be </w:t>
      </w:r>
      <w:r w:rsidR="00AD4CA8">
        <w:rPr>
          <w:rFonts w:ascii="Times New Roman" w:hAnsi="Times New Roman" w:cs="Times New Roman"/>
        </w:rPr>
        <w:t>to identify what lea</w:t>
      </w:r>
      <w:r w:rsidR="00D63B3A">
        <w:rPr>
          <w:rFonts w:ascii="Times New Roman" w:hAnsi="Times New Roman" w:cs="Times New Roman"/>
        </w:rPr>
        <w:t>ds group members to feel shame.</w:t>
      </w:r>
      <w:r w:rsidR="001A05F3">
        <w:rPr>
          <w:rFonts w:ascii="Times New Roman" w:hAnsi="Times New Roman" w:cs="Times New Roman"/>
        </w:rPr>
        <w:t xml:space="preserve"> </w:t>
      </w:r>
      <w:r w:rsidR="00D63B3A">
        <w:rPr>
          <w:rFonts w:ascii="Times New Roman" w:hAnsi="Times New Roman" w:cs="Times New Roman"/>
        </w:rPr>
        <w:t xml:space="preserve"> </w:t>
      </w:r>
      <w:r w:rsidR="00B60A1E">
        <w:rPr>
          <w:rFonts w:ascii="Times New Roman" w:hAnsi="Times New Roman" w:cs="Times New Roman"/>
        </w:rPr>
        <w:t xml:space="preserve">Some work on this goal should already have been accomplished during trauma work with an individual counselor or possibly with a trauma group. </w:t>
      </w:r>
      <w:r w:rsidR="001A05F3">
        <w:rPr>
          <w:rFonts w:ascii="Times New Roman" w:hAnsi="Times New Roman" w:cs="Times New Roman"/>
        </w:rPr>
        <w:t xml:space="preserve"> </w:t>
      </w:r>
      <w:r w:rsidR="00D63B3A">
        <w:rPr>
          <w:rFonts w:ascii="Times New Roman" w:hAnsi="Times New Roman" w:cs="Times New Roman"/>
        </w:rPr>
        <w:t xml:space="preserve">The second goal will be </w:t>
      </w:r>
      <w:r w:rsidR="00AD4CA8">
        <w:rPr>
          <w:rFonts w:ascii="Times New Roman" w:hAnsi="Times New Roman" w:cs="Times New Roman"/>
        </w:rPr>
        <w:t xml:space="preserve">to help group members develop strategies to combat their </w:t>
      </w:r>
      <w:r w:rsidR="00D63B3A">
        <w:rPr>
          <w:rFonts w:ascii="Times New Roman" w:hAnsi="Times New Roman" w:cs="Times New Roman"/>
        </w:rPr>
        <w:t xml:space="preserve">feelings of </w:t>
      </w:r>
      <w:r w:rsidR="00AD4CA8">
        <w:rPr>
          <w:rFonts w:ascii="Times New Roman" w:hAnsi="Times New Roman" w:cs="Times New Roman"/>
        </w:rPr>
        <w:t>shame</w:t>
      </w:r>
      <w:r w:rsidR="00D63B3A">
        <w:rPr>
          <w:rFonts w:ascii="Times New Roman" w:hAnsi="Times New Roman" w:cs="Times New Roman"/>
        </w:rPr>
        <w:t xml:space="preserve"> and the causes of those feelings. </w:t>
      </w:r>
      <w:r w:rsidR="001A05F3">
        <w:rPr>
          <w:rFonts w:ascii="Times New Roman" w:hAnsi="Times New Roman" w:cs="Times New Roman"/>
        </w:rPr>
        <w:t xml:space="preserve"> </w:t>
      </w:r>
      <w:r w:rsidR="00D63B3A">
        <w:rPr>
          <w:rFonts w:ascii="Times New Roman" w:hAnsi="Times New Roman" w:cs="Times New Roman"/>
        </w:rPr>
        <w:t>The third goal of the group will be to assist each group member in creating meaningful connections within the group and in their personal life.</w:t>
      </w:r>
      <w:r w:rsidR="001A05F3">
        <w:rPr>
          <w:rFonts w:ascii="Times New Roman" w:hAnsi="Times New Roman" w:cs="Times New Roman"/>
        </w:rPr>
        <w:t xml:space="preserve"> </w:t>
      </w:r>
      <w:r w:rsidR="00D63B3A">
        <w:rPr>
          <w:rFonts w:ascii="Times New Roman" w:hAnsi="Times New Roman" w:cs="Times New Roman"/>
        </w:rPr>
        <w:t xml:space="preserve"> </w:t>
      </w:r>
      <w:r w:rsidR="00AD4CA8">
        <w:rPr>
          <w:rFonts w:ascii="Times New Roman" w:hAnsi="Times New Roman" w:cs="Times New Roman"/>
        </w:rPr>
        <w:t xml:space="preserve">It is hoped that by accomplishing these goals, the purpose of the group will be met and group members will be able to end the </w:t>
      </w:r>
      <w:r w:rsidR="00D63B3A">
        <w:rPr>
          <w:rFonts w:ascii="Times New Roman" w:hAnsi="Times New Roman" w:cs="Times New Roman"/>
        </w:rPr>
        <w:t xml:space="preserve">shame and </w:t>
      </w:r>
      <w:r w:rsidR="00AD4CA8">
        <w:rPr>
          <w:rFonts w:ascii="Times New Roman" w:hAnsi="Times New Roman" w:cs="Times New Roman"/>
        </w:rPr>
        <w:t xml:space="preserve">isolation that perpetuates their addictions. </w:t>
      </w:r>
    </w:p>
    <w:p w14:paraId="589867A6" w14:textId="01DCA2AA" w:rsidR="0002454C" w:rsidRPr="0002454C" w:rsidRDefault="0002454C" w:rsidP="0002454C">
      <w:pPr>
        <w:spacing w:line="480" w:lineRule="auto"/>
        <w:jc w:val="center"/>
        <w:rPr>
          <w:rFonts w:ascii="Times New Roman" w:hAnsi="Times New Roman" w:cs="Times New Roman"/>
          <w:b/>
        </w:rPr>
      </w:pPr>
      <w:r>
        <w:rPr>
          <w:rFonts w:ascii="Times New Roman" w:hAnsi="Times New Roman" w:cs="Times New Roman"/>
          <w:b/>
        </w:rPr>
        <w:t>Group Establishment</w:t>
      </w:r>
    </w:p>
    <w:p w14:paraId="5E301B10" w14:textId="1C5120C1" w:rsidR="001B2B72" w:rsidRDefault="001B2B72" w:rsidP="00664AED">
      <w:pPr>
        <w:spacing w:line="480" w:lineRule="auto"/>
        <w:ind w:firstLine="720"/>
        <w:rPr>
          <w:rFonts w:ascii="Times New Roman" w:hAnsi="Times New Roman" w:cs="Times New Roman"/>
        </w:rPr>
      </w:pPr>
      <w:r>
        <w:rPr>
          <w:rFonts w:ascii="Times New Roman" w:hAnsi="Times New Roman" w:cs="Times New Roman"/>
        </w:rPr>
        <w:t xml:space="preserve">As before mentioned trauma plays a major role in the lives of many sexual addicts. </w:t>
      </w:r>
      <w:r w:rsidR="001A05F3">
        <w:rPr>
          <w:rFonts w:ascii="Times New Roman" w:hAnsi="Times New Roman" w:cs="Times New Roman"/>
        </w:rPr>
        <w:t xml:space="preserve"> </w:t>
      </w:r>
      <w:r>
        <w:rPr>
          <w:rFonts w:ascii="Times New Roman" w:hAnsi="Times New Roman" w:cs="Times New Roman"/>
        </w:rPr>
        <w:t>Often this trauma is the cause of specific triggers for an addict.</w:t>
      </w:r>
      <w:r w:rsidR="001A05F3">
        <w:rPr>
          <w:rFonts w:ascii="Times New Roman" w:hAnsi="Times New Roman" w:cs="Times New Roman"/>
        </w:rPr>
        <w:t xml:space="preserve"> </w:t>
      </w:r>
      <w:r>
        <w:rPr>
          <w:rFonts w:ascii="Times New Roman" w:hAnsi="Times New Roman" w:cs="Times New Roman"/>
        </w:rPr>
        <w:t xml:space="preserve"> It would be unethical to ignore this part of the diagnosis of sexual addiction. </w:t>
      </w:r>
      <w:r w:rsidR="001A05F3">
        <w:rPr>
          <w:rFonts w:ascii="Times New Roman" w:hAnsi="Times New Roman" w:cs="Times New Roman"/>
        </w:rPr>
        <w:t xml:space="preserve"> </w:t>
      </w:r>
      <w:r>
        <w:rPr>
          <w:rFonts w:ascii="Times New Roman" w:hAnsi="Times New Roman" w:cs="Times New Roman"/>
        </w:rPr>
        <w:t xml:space="preserve">It is to ensure that this does not happen that the recommendations to admit only those who have already done significant trauma work and who continue to meet with individual counselors who could address further needs of their clients in terms of their trauma were made. </w:t>
      </w:r>
      <w:r w:rsidR="001A05F3">
        <w:rPr>
          <w:rFonts w:ascii="Times New Roman" w:hAnsi="Times New Roman" w:cs="Times New Roman"/>
        </w:rPr>
        <w:t xml:space="preserve"> </w:t>
      </w:r>
      <w:r>
        <w:rPr>
          <w:rFonts w:ascii="Times New Roman" w:hAnsi="Times New Roman" w:cs="Times New Roman"/>
        </w:rPr>
        <w:t xml:space="preserve"> It is therefore imperative that the screening processes for candidates for the women’s sexual addiction group include questions about trauma work done by the clients. </w:t>
      </w:r>
      <w:r w:rsidR="0002454C">
        <w:rPr>
          <w:rFonts w:ascii="Times New Roman" w:hAnsi="Times New Roman" w:cs="Times New Roman"/>
        </w:rPr>
        <w:t xml:space="preserve"> </w:t>
      </w:r>
    </w:p>
    <w:p w14:paraId="083125AC" w14:textId="4E35E250" w:rsidR="000B5216" w:rsidRDefault="0047718F" w:rsidP="00664AED">
      <w:pPr>
        <w:spacing w:line="480" w:lineRule="auto"/>
        <w:ind w:firstLine="720"/>
        <w:rPr>
          <w:rFonts w:ascii="Times New Roman" w:hAnsi="Times New Roman" w:cs="Times New Roman"/>
        </w:rPr>
      </w:pPr>
      <w:r>
        <w:rPr>
          <w:rFonts w:ascii="Times New Roman" w:hAnsi="Times New Roman" w:cs="Times New Roman"/>
        </w:rPr>
        <w:t xml:space="preserve">Since it is recommended that only clients who have done significant trauma work before with an individual or a group counselor be admitted into the women’s sexual addiction group, the most logical recruitment strategy would be to ask fellow counselors to recommend clients for admittance into the group. </w:t>
      </w:r>
      <w:r w:rsidR="001A05F3">
        <w:rPr>
          <w:rFonts w:ascii="Times New Roman" w:hAnsi="Times New Roman" w:cs="Times New Roman"/>
        </w:rPr>
        <w:t xml:space="preserve"> </w:t>
      </w:r>
      <w:r w:rsidR="000B5216">
        <w:rPr>
          <w:rFonts w:ascii="Times New Roman" w:hAnsi="Times New Roman" w:cs="Times New Roman"/>
        </w:rPr>
        <w:t>Considering that</w:t>
      </w:r>
      <w:r w:rsidR="00AB629E">
        <w:rPr>
          <w:rFonts w:ascii="Times New Roman" w:hAnsi="Times New Roman" w:cs="Times New Roman"/>
        </w:rPr>
        <w:t xml:space="preserve"> there is a high rate of comorbid diagnosis for women suffering with sexual addiction and other behavioral addictions as well as depression, eating disorders, and Borderlin</w:t>
      </w:r>
      <w:r w:rsidR="000B5216">
        <w:rPr>
          <w:rFonts w:ascii="Times New Roman" w:hAnsi="Times New Roman" w:cs="Times New Roman"/>
        </w:rPr>
        <w:t>e Personality Disorder and because</w:t>
      </w:r>
      <w:r w:rsidR="00AB629E">
        <w:rPr>
          <w:rFonts w:ascii="Times New Roman" w:hAnsi="Times New Roman" w:cs="Times New Roman"/>
        </w:rPr>
        <w:t xml:space="preserve"> many female sex addicts seek counseling for reasons other than sexual addiction (McKeague, 2014</w:t>
      </w:r>
      <w:r w:rsidR="000B5216">
        <w:rPr>
          <w:rFonts w:ascii="Times New Roman" w:hAnsi="Times New Roman" w:cs="Times New Roman"/>
        </w:rPr>
        <w:t>; Roller, 2004</w:t>
      </w:r>
      <w:r w:rsidR="00AB629E">
        <w:rPr>
          <w:rFonts w:ascii="Times New Roman" w:hAnsi="Times New Roman" w:cs="Times New Roman"/>
        </w:rPr>
        <w:t>), counselors who are asked to recommend clients for admittance into the group should not be limited to those who work specifically in addictions.</w:t>
      </w:r>
      <w:r w:rsidR="001A05F3">
        <w:rPr>
          <w:rFonts w:ascii="Times New Roman" w:hAnsi="Times New Roman" w:cs="Times New Roman"/>
        </w:rPr>
        <w:t xml:space="preserve"> </w:t>
      </w:r>
      <w:r w:rsidR="00AB629E">
        <w:rPr>
          <w:rFonts w:ascii="Times New Roman" w:hAnsi="Times New Roman" w:cs="Times New Roman"/>
        </w:rPr>
        <w:t xml:space="preserve"> Rather requests for referrals should be given to as wide a base of presenting problems as possible in order to find those who struggle with this issue.</w:t>
      </w:r>
      <w:r w:rsidR="00577EED">
        <w:rPr>
          <w:rFonts w:ascii="Times New Roman" w:hAnsi="Times New Roman" w:cs="Times New Roman"/>
        </w:rPr>
        <w:t xml:space="preserve"> That being said the group should stay at around 8-9 members. </w:t>
      </w:r>
    </w:p>
    <w:p w14:paraId="6D6FA9C2" w14:textId="62C82694" w:rsidR="002B11F3" w:rsidRDefault="00AB629E" w:rsidP="00F211CB">
      <w:pPr>
        <w:spacing w:line="480" w:lineRule="auto"/>
        <w:ind w:firstLine="720"/>
        <w:rPr>
          <w:rFonts w:ascii="Times New Roman" w:hAnsi="Times New Roman" w:cs="Times New Roman"/>
        </w:rPr>
      </w:pPr>
      <w:r>
        <w:rPr>
          <w:rFonts w:ascii="Times New Roman" w:hAnsi="Times New Roman" w:cs="Times New Roman"/>
        </w:rPr>
        <w:t xml:space="preserve"> </w:t>
      </w:r>
      <w:r w:rsidR="000B5216">
        <w:rPr>
          <w:rFonts w:ascii="Times New Roman" w:hAnsi="Times New Roman" w:cs="Times New Roman"/>
        </w:rPr>
        <w:t xml:space="preserve">Recruitment carried out in this way will also ensure that those who are struggling with a comorbidity diagnosis with another addiction or mental disorder are being treated for that diagnosis. </w:t>
      </w:r>
      <w:r w:rsidR="001A05F3">
        <w:rPr>
          <w:rFonts w:ascii="Times New Roman" w:hAnsi="Times New Roman" w:cs="Times New Roman"/>
        </w:rPr>
        <w:t xml:space="preserve"> </w:t>
      </w:r>
      <w:r w:rsidR="000B5216">
        <w:rPr>
          <w:rFonts w:ascii="Times New Roman" w:hAnsi="Times New Roman" w:cs="Times New Roman"/>
        </w:rPr>
        <w:t>This will help counselors to protect against the risk of the comorbid diagnosis of a client interfering with their recovery from their sexual addiction.</w:t>
      </w:r>
      <w:r w:rsidR="007C3DCD">
        <w:rPr>
          <w:rFonts w:ascii="Times New Roman" w:hAnsi="Times New Roman" w:cs="Times New Roman"/>
        </w:rPr>
        <w:t xml:space="preserve"> </w:t>
      </w:r>
      <w:r w:rsidR="001A05F3">
        <w:rPr>
          <w:rFonts w:ascii="Times New Roman" w:hAnsi="Times New Roman" w:cs="Times New Roman"/>
        </w:rPr>
        <w:t xml:space="preserve"> </w:t>
      </w:r>
      <w:r w:rsidR="007C3DCD">
        <w:rPr>
          <w:rFonts w:ascii="Times New Roman" w:hAnsi="Times New Roman" w:cs="Times New Roman"/>
        </w:rPr>
        <w:t>(Opitz et all, 2009)</w:t>
      </w:r>
      <w:r w:rsidR="000B5216">
        <w:rPr>
          <w:rFonts w:ascii="Times New Roman" w:hAnsi="Times New Roman" w:cs="Times New Roman"/>
        </w:rPr>
        <w:t xml:space="preserve"> </w:t>
      </w:r>
      <w:r w:rsidR="00C52BD1">
        <w:rPr>
          <w:rFonts w:ascii="Times New Roman" w:hAnsi="Times New Roman" w:cs="Times New Roman"/>
        </w:rPr>
        <w:t xml:space="preserve">This type of recruitment strategy however, does carry an ethical risk to the client’s confidentiality. </w:t>
      </w:r>
      <w:r w:rsidR="001A05F3">
        <w:rPr>
          <w:rFonts w:ascii="Times New Roman" w:hAnsi="Times New Roman" w:cs="Times New Roman"/>
        </w:rPr>
        <w:t xml:space="preserve"> </w:t>
      </w:r>
      <w:r w:rsidR="00C52BD1">
        <w:rPr>
          <w:rFonts w:ascii="Times New Roman" w:hAnsi="Times New Roman" w:cs="Times New Roman"/>
        </w:rPr>
        <w:t>It must be made clear to all counselors contacted, that they need their clients informed consent in order to refer them to the group.</w:t>
      </w:r>
      <w:r w:rsidR="001A05F3">
        <w:rPr>
          <w:rFonts w:ascii="Times New Roman" w:hAnsi="Times New Roman" w:cs="Times New Roman"/>
        </w:rPr>
        <w:t xml:space="preserve"> </w:t>
      </w:r>
      <w:r w:rsidR="00C52BD1">
        <w:rPr>
          <w:rFonts w:ascii="Times New Roman" w:hAnsi="Times New Roman" w:cs="Times New Roman"/>
        </w:rPr>
        <w:t xml:space="preserve"> Counselors should not refer their clients to the group with out explaining to their clients what the group is, what its purpose is and how it intends to meet that purpose. </w:t>
      </w:r>
      <w:r w:rsidR="001A05F3">
        <w:rPr>
          <w:rFonts w:ascii="Times New Roman" w:hAnsi="Times New Roman" w:cs="Times New Roman"/>
        </w:rPr>
        <w:t xml:space="preserve"> </w:t>
      </w:r>
      <w:r w:rsidR="00C52BD1">
        <w:rPr>
          <w:rFonts w:ascii="Times New Roman" w:hAnsi="Times New Roman" w:cs="Times New Roman"/>
        </w:rPr>
        <w:t xml:space="preserve">Clients should be informed that prior trauma work may need to be discussed between their counselor and the group counselor in order to ensure that proper preparation has taken place. </w:t>
      </w:r>
      <w:r w:rsidR="001A05F3">
        <w:rPr>
          <w:rFonts w:ascii="Times New Roman" w:hAnsi="Times New Roman" w:cs="Times New Roman"/>
        </w:rPr>
        <w:t xml:space="preserve"> </w:t>
      </w:r>
      <w:r w:rsidR="00C52BD1">
        <w:rPr>
          <w:rFonts w:ascii="Times New Roman" w:hAnsi="Times New Roman" w:cs="Times New Roman"/>
        </w:rPr>
        <w:t>They and their counselor should discuss what this means in terms of the work they have done so far.</w:t>
      </w:r>
      <w:r w:rsidR="001A05F3">
        <w:rPr>
          <w:rFonts w:ascii="Times New Roman" w:hAnsi="Times New Roman" w:cs="Times New Roman"/>
        </w:rPr>
        <w:t xml:space="preserve"> </w:t>
      </w:r>
      <w:r w:rsidR="00C52BD1">
        <w:rPr>
          <w:rFonts w:ascii="Times New Roman" w:hAnsi="Times New Roman" w:cs="Times New Roman"/>
        </w:rPr>
        <w:t xml:space="preserve"> If the client does not wish this information to be shared, the client should not be recommended to the group. </w:t>
      </w:r>
      <w:r w:rsidR="00F211CB">
        <w:rPr>
          <w:rFonts w:ascii="Times New Roman" w:hAnsi="Times New Roman" w:cs="Times New Roman"/>
        </w:rPr>
        <w:t>(ACA, 2014)</w:t>
      </w:r>
    </w:p>
    <w:p w14:paraId="6A3498AD" w14:textId="60A4B668" w:rsidR="00D0658C" w:rsidRDefault="00280EF9" w:rsidP="00D0658C">
      <w:pPr>
        <w:spacing w:line="480" w:lineRule="auto"/>
        <w:jc w:val="center"/>
        <w:rPr>
          <w:rFonts w:ascii="Times New Roman" w:hAnsi="Times New Roman" w:cs="Times New Roman"/>
          <w:b/>
        </w:rPr>
      </w:pPr>
      <w:r>
        <w:rPr>
          <w:rFonts w:ascii="Times New Roman" w:hAnsi="Times New Roman" w:cs="Times New Roman"/>
          <w:b/>
        </w:rPr>
        <w:t>Leadership Analysis</w:t>
      </w:r>
    </w:p>
    <w:p w14:paraId="0469FF6F" w14:textId="502572F7" w:rsidR="007372FA" w:rsidRDefault="00AE494D" w:rsidP="00280EF9">
      <w:pPr>
        <w:spacing w:line="480" w:lineRule="auto"/>
        <w:rPr>
          <w:rFonts w:ascii="Times New Roman" w:hAnsi="Times New Roman" w:cs="Times New Roman"/>
        </w:rPr>
      </w:pPr>
      <w:r>
        <w:rPr>
          <w:rFonts w:ascii="Times New Roman" w:hAnsi="Times New Roman" w:cs="Times New Roman"/>
        </w:rPr>
        <w:tab/>
      </w:r>
      <w:r w:rsidR="00E7588D">
        <w:rPr>
          <w:rFonts w:ascii="Times New Roman" w:hAnsi="Times New Roman" w:cs="Times New Roman"/>
        </w:rPr>
        <w:t xml:space="preserve"> </w:t>
      </w:r>
      <w:r w:rsidR="00426FDA">
        <w:rPr>
          <w:rFonts w:ascii="Times New Roman" w:hAnsi="Times New Roman" w:cs="Times New Roman"/>
        </w:rPr>
        <w:t xml:space="preserve">Having a male counselor lead this group can be a big, though not insurmountable, obstacle for this group. </w:t>
      </w:r>
      <w:r w:rsidR="001A05F3">
        <w:rPr>
          <w:rFonts w:ascii="Times New Roman" w:hAnsi="Times New Roman" w:cs="Times New Roman"/>
        </w:rPr>
        <w:t xml:space="preserve"> </w:t>
      </w:r>
      <w:r w:rsidR="00F211CB">
        <w:rPr>
          <w:rFonts w:ascii="Times New Roman" w:hAnsi="Times New Roman" w:cs="Times New Roman"/>
        </w:rPr>
        <w:t xml:space="preserve">Many female sexual addicts </w:t>
      </w:r>
      <w:r w:rsidR="00426FDA">
        <w:rPr>
          <w:rFonts w:ascii="Times New Roman" w:hAnsi="Times New Roman" w:cs="Times New Roman"/>
        </w:rPr>
        <w:t xml:space="preserve">have experienced sexual or physical abuse in their past (Opitz et all, 2009) and a male presence may prove threatening to them. </w:t>
      </w:r>
      <w:r w:rsidR="001A05F3">
        <w:rPr>
          <w:rFonts w:ascii="Times New Roman" w:hAnsi="Times New Roman" w:cs="Times New Roman"/>
        </w:rPr>
        <w:t xml:space="preserve"> </w:t>
      </w:r>
      <w:r w:rsidR="00426FDA">
        <w:rPr>
          <w:rFonts w:ascii="Times New Roman" w:hAnsi="Times New Roman" w:cs="Times New Roman"/>
        </w:rPr>
        <w:t>Male counselors may also serve as potential triggers to female sexual addicts (McKeague, 2014).</w:t>
      </w:r>
      <w:r w:rsidR="001A05F3">
        <w:rPr>
          <w:rFonts w:ascii="Times New Roman" w:hAnsi="Times New Roman" w:cs="Times New Roman"/>
        </w:rPr>
        <w:t xml:space="preserve"> </w:t>
      </w:r>
      <w:r w:rsidR="00426FDA">
        <w:rPr>
          <w:rFonts w:ascii="Times New Roman" w:hAnsi="Times New Roman" w:cs="Times New Roman"/>
        </w:rPr>
        <w:t xml:space="preserve"> For these reasons it is generally advisable that the counselor for such groups be a female. </w:t>
      </w:r>
      <w:r w:rsidR="001A05F3">
        <w:rPr>
          <w:rFonts w:ascii="Times New Roman" w:hAnsi="Times New Roman" w:cs="Times New Roman"/>
        </w:rPr>
        <w:t xml:space="preserve"> </w:t>
      </w:r>
      <w:r w:rsidR="00426FDA">
        <w:rPr>
          <w:rFonts w:ascii="Times New Roman" w:hAnsi="Times New Roman" w:cs="Times New Roman"/>
        </w:rPr>
        <w:t xml:space="preserve">As McKeague puts it “This will likely prevent erotic feelings form being triggered, and allows a female sex addict to establish a safe, trustworthy relationship without having to worry about potential triggers and boundary crossings.” </w:t>
      </w:r>
      <w:r w:rsidR="005F3123">
        <w:rPr>
          <w:rFonts w:ascii="Times New Roman" w:hAnsi="Times New Roman" w:cs="Times New Roman"/>
        </w:rPr>
        <w:t xml:space="preserve"> </w:t>
      </w:r>
      <w:r w:rsidR="001A05F3">
        <w:rPr>
          <w:rFonts w:ascii="Times New Roman" w:hAnsi="Times New Roman" w:cs="Times New Roman"/>
        </w:rPr>
        <w:t xml:space="preserve"> </w:t>
      </w:r>
      <w:r w:rsidR="005F3123">
        <w:rPr>
          <w:rFonts w:ascii="Times New Roman" w:hAnsi="Times New Roman" w:cs="Times New Roman"/>
        </w:rPr>
        <w:t>One cul</w:t>
      </w:r>
      <w:r w:rsidR="00410BD8">
        <w:rPr>
          <w:rFonts w:ascii="Times New Roman" w:hAnsi="Times New Roman" w:cs="Times New Roman"/>
        </w:rPr>
        <w:t>tural group that this may not</w:t>
      </w:r>
      <w:r w:rsidR="005F3123">
        <w:rPr>
          <w:rFonts w:ascii="Times New Roman" w:hAnsi="Times New Roman" w:cs="Times New Roman"/>
        </w:rPr>
        <w:t xml:space="preserve"> hold true for however, would be for members of the LGBT </w:t>
      </w:r>
      <w:r w:rsidR="00410BD8">
        <w:rPr>
          <w:rFonts w:ascii="Times New Roman" w:hAnsi="Times New Roman" w:cs="Times New Roman"/>
        </w:rPr>
        <w:t>community.</w:t>
      </w:r>
      <w:r w:rsidR="001A05F3">
        <w:rPr>
          <w:rFonts w:ascii="Times New Roman" w:hAnsi="Times New Roman" w:cs="Times New Roman"/>
        </w:rPr>
        <w:t xml:space="preserve"> </w:t>
      </w:r>
      <w:r w:rsidR="00410BD8">
        <w:rPr>
          <w:rFonts w:ascii="Times New Roman" w:hAnsi="Times New Roman" w:cs="Times New Roman"/>
        </w:rPr>
        <w:t xml:space="preserve"> A female who identifies as lesbian may find a female counselor to be more a trigger than a male counselor would be. </w:t>
      </w:r>
      <w:r w:rsidR="001A05F3">
        <w:rPr>
          <w:rFonts w:ascii="Times New Roman" w:hAnsi="Times New Roman" w:cs="Times New Roman"/>
        </w:rPr>
        <w:t xml:space="preserve"> </w:t>
      </w:r>
      <w:r w:rsidR="00410BD8">
        <w:rPr>
          <w:rFonts w:ascii="Times New Roman" w:hAnsi="Times New Roman" w:cs="Times New Roman"/>
        </w:rPr>
        <w:t xml:space="preserve"> A transgender female may also find this to be true. </w:t>
      </w:r>
    </w:p>
    <w:p w14:paraId="731C7269" w14:textId="6C57DFA0" w:rsidR="00D4397E" w:rsidRDefault="007372FA" w:rsidP="00280EF9">
      <w:pPr>
        <w:spacing w:line="480" w:lineRule="auto"/>
        <w:rPr>
          <w:rFonts w:ascii="Times New Roman" w:hAnsi="Times New Roman" w:cs="Times New Roman"/>
        </w:rPr>
      </w:pPr>
      <w:r>
        <w:rPr>
          <w:rFonts w:ascii="Times New Roman" w:hAnsi="Times New Roman" w:cs="Times New Roman"/>
        </w:rPr>
        <w:tab/>
      </w:r>
      <w:r w:rsidR="00426FDA">
        <w:rPr>
          <w:rFonts w:ascii="Times New Roman" w:hAnsi="Times New Roman" w:cs="Times New Roman"/>
        </w:rPr>
        <w:t>There is however, another solution that may prove beneficial.</w:t>
      </w:r>
      <w:r w:rsidR="001A05F3">
        <w:rPr>
          <w:rFonts w:ascii="Times New Roman" w:hAnsi="Times New Roman" w:cs="Times New Roman"/>
        </w:rPr>
        <w:t xml:space="preserve"> </w:t>
      </w:r>
      <w:r w:rsidR="00426FDA">
        <w:rPr>
          <w:rFonts w:ascii="Times New Roman" w:hAnsi="Times New Roman" w:cs="Times New Roman"/>
        </w:rPr>
        <w:t xml:space="preserve"> If the counselor who wishes to lead the group is male, it is advisable to have </w:t>
      </w:r>
      <w:r>
        <w:rPr>
          <w:rFonts w:ascii="Times New Roman" w:hAnsi="Times New Roman" w:cs="Times New Roman"/>
        </w:rPr>
        <w:t xml:space="preserve">a co-leader for the group. </w:t>
      </w:r>
      <w:r w:rsidR="001A05F3">
        <w:rPr>
          <w:rFonts w:ascii="Times New Roman" w:hAnsi="Times New Roman" w:cs="Times New Roman"/>
        </w:rPr>
        <w:t xml:space="preserve"> </w:t>
      </w:r>
      <w:r>
        <w:rPr>
          <w:rFonts w:ascii="Times New Roman" w:hAnsi="Times New Roman" w:cs="Times New Roman"/>
        </w:rPr>
        <w:t>This can help the group members to feel safe</w:t>
      </w:r>
      <w:r w:rsidR="00410BD8">
        <w:rPr>
          <w:rFonts w:ascii="Times New Roman" w:hAnsi="Times New Roman" w:cs="Times New Roman"/>
        </w:rPr>
        <w:t>, especially if the co-leader is female</w:t>
      </w:r>
      <w:r>
        <w:rPr>
          <w:rFonts w:ascii="Times New Roman" w:hAnsi="Times New Roman" w:cs="Times New Roman"/>
        </w:rPr>
        <w:t xml:space="preserve"> and at the same time provides another counselor to help observe the group and support their fellow counselor.</w:t>
      </w:r>
      <w:r w:rsidR="001A05F3">
        <w:rPr>
          <w:rFonts w:ascii="Times New Roman" w:hAnsi="Times New Roman" w:cs="Times New Roman"/>
        </w:rPr>
        <w:t xml:space="preserve"> </w:t>
      </w:r>
      <w:r>
        <w:rPr>
          <w:rFonts w:ascii="Times New Roman" w:hAnsi="Times New Roman" w:cs="Times New Roman"/>
        </w:rPr>
        <w:t xml:space="preserve"> This support can often prove invaluable because of how complex sexual addiction can be and because countertransference is frequent when working with sexual addicts. </w:t>
      </w:r>
      <w:r w:rsidR="001A05F3">
        <w:rPr>
          <w:rFonts w:ascii="Times New Roman" w:hAnsi="Times New Roman" w:cs="Times New Roman"/>
        </w:rPr>
        <w:t xml:space="preserve"> </w:t>
      </w:r>
      <w:r>
        <w:rPr>
          <w:rFonts w:ascii="Times New Roman" w:hAnsi="Times New Roman" w:cs="Times New Roman"/>
        </w:rPr>
        <w:t xml:space="preserve">(McKeague, 2014) Co-leading counselors can consult with each other when they believe this may be happening and can then seek appropriate support if further support is needed.  </w:t>
      </w:r>
    </w:p>
    <w:p w14:paraId="0753ABAA" w14:textId="08FFF615" w:rsidR="007372FA" w:rsidRPr="008E57B5" w:rsidRDefault="007372FA" w:rsidP="00280EF9">
      <w:pPr>
        <w:spacing w:line="480" w:lineRule="auto"/>
        <w:rPr>
          <w:rFonts w:ascii="Times New Roman" w:hAnsi="Times New Roman" w:cs="Times New Roman"/>
        </w:rPr>
      </w:pPr>
      <w:r>
        <w:rPr>
          <w:rFonts w:ascii="Times New Roman" w:hAnsi="Times New Roman" w:cs="Times New Roman"/>
        </w:rPr>
        <w:tab/>
      </w:r>
      <w:r w:rsidR="0030430C">
        <w:rPr>
          <w:rFonts w:ascii="Times New Roman" w:hAnsi="Times New Roman" w:cs="Times New Roman"/>
        </w:rPr>
        <w:t>Group leaders should have experience in both experiential therapy and in Cognitive Behavioral Therapy.</w:t>
      </w:r>
      <w:r w:rsidR="001A05F3">
        <w:rPr>
          <w:rFonts w:ascii="Times New Roman" w:hAnsi="Times New Roman" w:cs="Times New Roman"/>
        </w:rPr>
        <w:t xml:space="preserve"> </w:t>
      </w:r>
      <w:r w:rsidR="0030430C">
        <w:rPr>
          <w:rFonts w:ascii="Times New Roman" w:hAnsi="Times New Roman" w:cs="Times New Roman"/>
        </w:rPr>
        <w:t xml:space="preserve"> Experiential therapy will be used to help clients with interpersonal skills, as well as to develop trust and support.</w:t>
      </w:r>
      <w:r w:rsidR="00281A1D">
        <w:rPr>
          <w:rFonts w:ascii="Times New Roman" w:hAnsi="Times New Roman" w:cs="Times New Roman"/>
        </w:rPr>
        <w:t xml:space="preserve"> </w:t>
      </w:r>
      <w:r w:rsidR="0030430C">
        <w:rPr>
          <w:rFonts w:ascii="Times New Roman" w:hAnsi="Times New Roman" w:cs="Times New Roman"/>
        </w:rPr>
        <w:t xml:space="preserve"> (Hagedorn et all, 2009) Once clients are able to improve these skills they will be able to connect with others and end their isolation. </w:t>
      </w:r>
      <w:r w:rsidR="00281A1D">
        <w:rPr>
          <w:rFonts w:ascii="Times New Roman" w:hAnsi="Times New Roman" w:cs="Times New Roman"/>
        </w:rPr>
        <w:t xml:space="preserve"> </w:t>
      </w:r>
      <w:r w:rsidR="0030430C">
        <w:rPr>
          <w:rFonts w:ascii="Times New Roman" w:hAnsi="Times New Roman" w:cs="Times New Roman"/>
        </w:rPr>
        <w:t xml:space="preserve">Cognitive Behavioral Therapy will be used to help clients reframe beliefs they hold that were formed by their shame. </w:t>
      </w:r>
      <w:r w:rsidR="00281A1D">
        <w:rPr>
          <w:rFonts w:ascii="Times New Roman" w:hAnsi="Times New Roman" w:cs="Times New Roman"/>
        </w:rPr>
        <w:t xml:space="preserve"> </w:t>
      </w:r>
      <w:r w:rsidR="0030430C">
        <w:rPr>
          <w:rFonts w:ascii="Times New Roman" w:hAnsi="Times New Roman" w:cs="Times New Roman"/>
        </w:rPr>
        <w:t xml:space="preserve">(Riemersma et all, 2013) </w:t>
      </w:r>
      <w:r w:rsidR="001D1A09">
        <w:rPr>
          <w:rFonts w:ascii="Times New Roman" w:hAnsi="Times New Roman" w:cs="Times New Roman"/>
        </w:rPr>
        <w:t xml:space="preserve">These beliefs may includes ones such as the following: they are worthless; they are a bad or unworthy person; they are to blame for things that have happened to them; others cannot love them if they know about their addictions or the things that have happened to them and so on. </w:t>
      </w:r>
      <w:r w:rsidR="00281A1D">
        <w:rPr>
          <w:rFonts w:ascii="Times New Roman" w:hAnsi="Times New Roman" w:cs="Times New Roman"/>
        </w:rPr>
        <w:t xml:space="preserve"> </w:t>
      </w:r>
      <w:r w:rsidR="001D1A09">
        <w:rPr>
          <w:rFonts w:ascii="Times New Roman" w:hAnsi="Times New Roman" w:cs="Times New Roman"/>
        </w:rPr>
        <w:t xml:space="preserve"> (McKeague, 2014) Cognitive Behavioral Therapy can help clients to reframe these beliefs into more positive ones that can be productive in their lives. </w:t>
      </w:r>
      <w:r w:rsidR="00281A1D">
        <w:rPr>
          <w:rFonts w:ascii="Times New Roman" w:hAnsi="Times New Roman" w:cs="Times New Roman"/>
        </w:rPr>
        <w:t xml:space="preserve"> </w:t>
      </w:r>
      <w:r w:rsidR="0030430C">
        <w:rPr>
          <w:rFonts w:ascii="Times New Roman" w:hAnsi="Times New Roman" w:cs="Times New Roman"/>
        </w:rPr>
        <w:t xml:space="preserve">Both therapies will be needed in order to combat the targeted root causes of sexual addiction: shame and disconnection. </w:t>
      </w:r>
    </w:p>
    <w:p w14:paraId="3F4F5C97" w14:textId="7B31F68E" w:rsidR="00056C09" w:rsidRDefault="00280EF9" w:rsidP="00CB5506">
      <w:pPr>
        <w:spacing w:line="480" w:lineRule="auto"/>
        <w:jc w:val="center"/>
        <w:rPr>
          <w:rFonts w:ascii="Times New Roman" w:hAnsi="Times New Roman" w:cs="Times New Roman"/>
          <w:b/>
        </w:rPr>
      </w:pPr>
      <w:r>
        <w:rPr>
          <w:rFonts w:ascii="Times New Roman" w:hAnsi="Times New Roman" w:cs="Times New Roman"/>
          <w:b/>
        </w:rPr>
        <w:t xml:space="preserve">Group Process Creation </w:t>
      </w:r>
    </w:p>
    <w:p w14:paraId="5F2EC267" w14:textId="5D8AB962" w:rsidR="00410BD8" w:rsidRDefault="00CB5506" w:rsidP="00CB5506">
      <w:pPr>
        <w:spacing w:line="480" w:lineRule="auto"/>
        <w:rPr>
          <w:rFonts w:ascii="Times New Roman" w:hAnsi="Times New Roman" w:cs="Times New Roman"/>
        </w:rPr>
      </w:pPr>
      <w:r>
        <w:rPr>
          <w:rFonts w:ascii="Times New Roman" w:hAnsi="Times New Roman" w:cs="Times New Roman"/>
        </w:rPr>
        <w:tab/>
      </w:r>
      <w:r w:rsidR="00E7588D">
        <w:rPr>
          <w:rFonts w:ascii="Times New Roman" w:hAnsi="Times New Roman" w:cs="Times New Roman"/>
        </w:rPr>
        <w:t xml:space="preserve"> </w:t>
      </w:r>
      <w:r w:rsidR="001D1A09">
        <w:rPr>
          <w:rFonts w:ascii="Times New Roman" w:hAnsi="Times New Roman" w:cs="Times New Roman"/>
        </w:rPr>
        <w:t xml:space="preserve">Since </w:t>
      </w:r>
      <w:r w:rsidR="005F3123">
        <w:rPr>
          <w:rFonts w:ascii="Times New Roman" w:hAnsi="Times New Roman" w:cs="Times New Roman"/>
        </w:rPr>
        <w:t xml:space="preserve">most female sexual addicts have experienced trauma in the form of sexual, physical or emotional abuse in their pasts it is extremely important that boundaries be very firmly established as soon as the group begins to meet. </w:t>
      </w:r>
      <w:r w:rsidR="00281A1D">
        <w:rPr>
          <w:rFonts w:ascii="Times New Roman" w:hAnsi="Times New Roman" w:cs="Times New Roman"/>
        </w:rPr>
        <w:t xml:space="preserve"> </w:t>
      </w:r>
      <w:r w:rsidR="005F3123">
        <w:rPr>
          <w:rFonts w:ascii="Times New Roman" w:hAnsi="Times New Roman" w:cs="Times New Roman"/>
        </w:rPr>
        <w:t>This should be done a the beginning of the first meeting, before even working on rapport exercises</w:t>
      </w:r>
      <w:r w:rsidR="001A05F3">
        <w:rPr>
          <w:rFonts w:ascii="Times New Roman" w:hAnsi="Times New Roman" w:cs="Times New Roman"/>
        </w:rPr>
        <w:t>,</w:t>
      </w:r>
      <w:r w:rsidR="005F3123">
        <w:rPr>
          <w:rFonts w:ascii="Times New Roman" w:hAnsi="Times New Roman" w:cs="Times New Roman"/>
        </w:rPr>
        <w:t xml:space="preserve"> because the clients are not likely to feel safe without these boundaries firmly in place. </w:t>
      </w:r>
      <w:r w:rsidR="00281A1D">
        <w:rPr>
          <w:rFonts w:ascii="Times New Roman" w:hAnsi="Times New Roman" w:cs="Times New Roman"/>
        </w:rPr>
        <w:t xml:space="preserve"> </w:t>
      </w:r>
      <w:r w:rsidR="005F3123">
        <w:rPr>
          <w:rFonts w:ascii="Times New Roman" w:hAnsi="Times New Roman" w:cs="Times New Roman"/>
        </w:rPr>
        <w:t>Establishing these boundaries, however, can go a long way towards establishing rapport in the group. Group members need to know that they will be safe in this environment.</w:t>
      </w:r>
    </w:p>
    <w:p w14:paraId="54A1EFAE" w14:textId="1EFFE74E" w:rsidR="00CB5506" w:rsidRDefault="005F3123" w:rsidP="00410BD8">
      <w:pPr>
        <w:spacing w:line="480" w:lineRule="auto"/>
        <w:ind w:firstLine="720"/>
        <w:rPr>
          <w:rFonts w:ascii="Times New Roman" w:hAnsi="Times New Roman" w:cs="Times New Roman"/>
        </w:rPr>
      </w:pPr>
      <w:r>
        <w:rPr>
          <w:rFonts w:ascii="Times New Roman" w:hAnsi="Times New Roman" w:cs="Times New Roman"/>
        </w:rPr>
        <w:t xml:space="preserve"> Confidentiality should be especially stressed because extremely sensitive information is likely to be discussed and if confidentiality is broken it would be re-traumatizing for the member whose information was shared. </w:t>
      </w:r>
      <w:r w:rsidR="00281A1D">
        <w:rPr>
          <w:rFonts w:ascii="Times New Roman" w:hAnsi="Times New Roman" w:cs="Times New Roman"/>
        </w:rPr>
        <w:t xml:space="preserve"> </w:t>
      </w:r>
      <w:r w:rsidR="00410BD8">
        <w:rPr>
          <w:rFonts w:ascii="Times New Roman" w:hAnsi="Times New Roman" w:cs="Times New Roman"/>
        </w:rPr>
        <w:t xml:space="preserve">Members should understand that information shared in the group as well as who was seen in the group should remain confidential. </w:t>
      </w:r>
      <w:r w:rsidR="00281A1D">
        <w:rPr>
          <w:rFonts w:ascii="Times New Roman" w:hAnsi="Times New Roman" w:cs="Times New Roman"/>
        </w:rPr>
        <w:t xml:space="preserve"> </w:t>
      </w:r>
      <w:r w:rsidR="00410BD8">
        <w:rPr>
          <w:rFonts w:ascii="Times New Roman" w:hAnsi="Times New Roman" w:cs="Times New Roman"/>
        </w:rPr>
        <w:t>Any information shared by an individual within the group should be discussed only within the group setting.</w:t>
      </w:r>
      <w:r w:rsidR="00281A1D">
        <w:rPr>
          <w:rFonts w:ascii="Times New Roman" w:hAnsi="Times New Roman" w:cs="Times New Roman"/>
        </w:rPr>
        <w:t xml:space="preserve"> </w:t>
      </w:r>
      <w:r w:rsidR="00410BD8">
        <w:rPr>
          <w:rFonts w:ascii="Times New Roman" w:hAnsi="Times New Roman" w:cs="Times New Roman"/>
        </w:rPr>
        <w:t xml:space="preserve"> Although group members will not be asked to not have</w:t>
      </w:r>
      <w:r w:rsidR="00EA2E3A">
        <w:rPr>
          <w:rFonts w:ascii="Times New Roman" w:hAnsi="Times New Roman" w:cs="Times New Roman"/>
        </w:rPr>
        <w:t xml:space="preserve"> relationships outside of group, given that one of the main goals of group will be to help create connections in their lives, they will be told that they are not to discuss, even with each other, what has been shared within the group.</w:t>
      </w:r>
      <w:r w:rsidR="00281A1D">
        <w:rPr>
          <w:rFonts w:ascii="Times New Roman" w:hAnsi="Times New Roman" w:cs="Times New Roman"/>
        </w:rPr>
        <w:t xml:space="preserve"> </w:t>
      </w:r>
      <w:r w:rsidR="00EA2E3A">
        <w:rPr>
          <w:rFonts w:ascii="Times New Roman" w:hAnsi="Times New Roman" w:cs="Times New Roman"/>
        </w:rPr>
        <w:t xml:space="preserve"> In this way trust can be established between members. </w:t>
      </w:r>
      <w:r w:rsidR="00281A1D">
        <w:rPr>
          <w:rFonts w:ascii="Times New Roman" w:hAnsi="Times New Roman" w:cs="Times New Roman"/>
        </w:rPr>
        <w:t xml:space="preserve">Should a breach in confidentiality occur, it should be addressed specifically with the person whose confidentiality was breeched before group and if the group member agrees then addressed within the group.  The group should decide on what the proper consequence of the breech should be. </w:t>
      </w:r>
      <w:r w:rsidR="00E35A48">
        <w:rPr>
          <w:rFonts w:ascii="Times New Roman" w:hAnsi="Times New Roman" w:cs="Times New Roman"/>
        </w:rPr>
        <w:t xml:space="preserve">(ACA, 2014) </w:t>
      </w:r>
    </w:p>
    <w:p w14:paraId="6462EB61" w14:textId="3080E831" w:rsidR="00EA2E3A" w:rsidRDefault="00EA2E3A" w:rsidP="00410BD8">
      <w:pPr>
        <w:spacing w:line="480" w:lineRule="auto"/>
        <w:ind w:firstLine="720"/>
        <w:rPr>
          <w:rFonts w:ascii="Times New Roman" w:hAnsi="Times New Roman" w:cs="Times New Roman"/>
        </w:rPr>
      </w:pPr>
      <w:r>
        <w:rPr>
          <w:rFonts w:ascii="Times New Roman" w:hAnsi="Times New Roman" w:cs="Times New Roman"/>
        </w:rPr>
        <w:t xml:space="preserve">The importance of respect should also be firmly established with this group. Again because most female addicts have struggled with abuse in one form or another it is important that they feel safe in this environment. </w:t>
      </w:r>
      <w:r w:rsidR="00281A1D">
        <w:rPr>
          <w:rFonts w:ascii="Times New Roman" w:hAnsi="Times New Roman" w:cs="Times New Roman"/>
        </w:rPr>
        <w:t xml:space="preserve"> </w:t>
      </w:r>
      <w:r>
        <w:rPr>
          <w:rFonts w:ascii="Times New Roman" w:hAnsi="Times New Roman" w:cs="Times New Roman"/>
        </w:rPr>
        <w:t xml:space="preserve">This will happen much more quickly if they know that they will be treated with respect. </w:t>
      </w:r>
      <w:r w:rsidR="00281A1D">
        <w:rPr>
          <w:rFonts w:ascii="Times New Roman" w:hAnsi="Times New Roman" w:cs="Times New Roman"/>
        </w:rPr>
        <w:t xml:space="preserve"> </w:t>
      </w:r>
      <w:r>
        <w:rPr>
          <w:rFonts w:ascii="Times New Roman" w:hAnsi="Times New Roman" w:cs="Times New Roman"/>
        </w:rPr>
        <w:t xml:space="preserve">Group members should be informed that no insults or threats to one another would be tolerated in this group. </w:t>
      </w:r>
      <w:r w:rsidR="00281A1D">
        <w:rPr>
          <w:rFonts w:ascii="Times New Roman" w:hAnsi="Times New Roman" w:cs="Times New Roman"/>
        </w:rPr>
        <w:t xml:space="preserve"> </w:t>
      </w:r>
      <w:r>
        <w:rPr>
          <w:rFonts w:ascii="Times New Roman" w:hAnsi="Times New Roman" w:cs="Times New Roman"/>
        </w:rPr>
        <w:t>This is absolutely critical for the group to function.</w:t>
      </w:r>
      <w:r w:rsidR="00281A1D">
        <w:rPr>
          <w:rFonts w:ascii="Times New Roman" w:hAnsi="Times New Roman" w:cs="Times New Roman"/>
        </w:rPr>
        <w:t xml:space="preserve"> </w:t>
      </w:r>
      <w:r>
        <w:rPr>
          <w:rFonts w:ascii="Times New Roman" w:hAnsi="Times New Roman" w:cs="Times New Roman"/>
        </w:rPr>
        <w:t xml:space="preserve"> Insults and threats could quickly become re-</w:t>
      </w:r>
      <w:r w:rsidR="007C3DCD">
        <w:rPr>
          <w:rFonts w:ascii="Times New Roman" w:hAnsi="Times New Roman" w:cs="Times New Roman"/>
        </w:rPr>
        <w:t xml:space="preserve">traumatizing to members who have suffered from abuse on any kind and would destroy the trust needed for this group. </w:t>
      </w:r>
    </w:p>
    <w:p w14:paraId="085B0173" w14:textId="10FF03B2" w:rsidR="00281A1D" w:rsidRDefault="00281A1D" w:rsidP="00281A1D">
      <w:pPr>
        <w:spacing w:line="480" w:lineRule="auto"/>
        <w:ind w:firstLine="720"/>
        <w:rPr>
          <w:rFonts w:ascii="Times New Roman" w:hAnsi="Times New Roman" w:cs="Times New Roman"/>
        </w:rPr>
      </w:pPr>
      <w:r>
        <w:rPr>
          <w:rFonts w:ascii="Times New Roman" w:hAnsi="Times New Roman" w:cs="Times New Roman"/>
        </w:rPr>
        <w:t xml:space="preserve">In the case of a threat or insult being made it is important to address it immediately and within the group.  Group members need to see that the counselor can be trusted to confront those who break the group rules and that these types of comments really will not be tolerated.  It will help establish a relationship of trust between the group members and the counselor.  Counselors will need to confront the group member who made the comment directly and tell them that comment was against the rules that they agreed to and will not be tolerated.  If the group member persists in threatening and insulting, she may need to be taken outside by the co-leader for a one-on-one discussion about why she is feeling the need to threaten and insult other group members. </w:t>
      </w:r>
    </w:p>
    <w:p w14:paraId="1B2B4D83" w14:textId="7B9CCCB4" w:rsidR="00FB201C" w:rsidRDefault="00FB201C" w:rsidP="00410BD8">
      <w:pPr>
        <w:spacing w:line="480" w:lineRule="auto"/>
        <w:ind w:firstLine="720"/>
        <w:rPr>
          <w:rFonts w:ascii="Times New Roman" w:hAnsi="Times New Roman" w:cs="Times New Roman"/>
        </w:rPr>
      </w:pPr>
      <w:r>
        <w:rPr>
          <w:rFonts w:ascii="Times New Roman" w:hAnsi="Times New Roman" w:cs="Times New Roman"/>
        </w:rPr>
        <w:t xml:space="preserve">Finally the group should be asked for their input on other rules that are important to them. </w:t>
      </w:r>
      <w:r w:rsidR="00281A1D">
        <w:rPr>
          <w:rFonts w:ascii="Times New Roman" w:hAnsi="Times New Roman" w:cs="Times New Roman"/>
        </w:rPr>
        <w:t xml:space="preserve"> </w:t>
      </w:r>
      <w:r>
        <w:rPr>
          <w:rFonts w:ascii="Times New Roman" w:hAnsi="Times New Roman" w:cs="Times New Roman"/>
        </w:rPr>
        <w:t>This will help them to be involved in the group and feel as though they have a voice.</w:t>
      </w:r>
      <w:r w:rsidR="00281A1D">
        <w:rPr>
          <w:rFonts w:ascii="Times New Roman" w:hAnsi="Times New Roman" w:cs="Times New Roman"/>
        </w:rPr>
        <w:t xml:space="preserve">  </w:t>
      </w:r>
      <w:r>
        <w:rPr>
          <w:rFonts w:ascii="Times New Roman" w:hAnsi="Times New Roman" w:cs="Times New Roman"/>
        </w:rPr>
        <w:t xml:space="preserve">It will also make sure that each woman has the opportunity to help shape the group into a place where she can feel safe. </w:t>
      </w:r>
    </w:p>
    <w:p w14:paraId="2BF7859D" w14:textId="11397938" w:rsidR="00A50457" w:rsidRDefault="00280EF9" w:rsidP="00056C09">
      <w:pPr>
        <w:spacing w:line="480" w:lineRule="auto"/>
        <w:jc w:val="center"/>
        <w:rPr>
          <w:rFonts w:ascii="Times New Roman" w:hAnsi="Times New Roman" w:cs="Times New Roman"/>
          <w:b/>
        </w:rPr>
      </w:pPr>
      <w:r>
        <w:rPr>
          <w:rFonts w:ascii="Times New Roman" w:hAnsi="Times New Roman" w:cs="Times New Roman"/>
          <w:b/>
        </w:rPr>
        <w:t>Intervention Identification</w:t>
      </w:r>
    </w:p>
    <w:p w14:paraId="5CD53B93" w14:textId="2454510C" w:rsidR="001A05F3" w:rsidRDefault="00BB27C1" w:rsidP="001A05F3">
      <w:pPr>
        <w:spacing w:line="480" w:lineRule="auto"/>
        <w:ind w:firstLine="720"/>
        <w:rPr>
          <w:rFonts w:ascii="Times New Roman" w:hAnsi="Times New Roman" w:cs="Times New Roman"/>
        </w:rPr>
      </w:pPr>
      <w:r>
        <w:rPr>
          <w:rFonts w:ascii="Times New Roman" w:hAnsi="Times New Roman" w:cs="Times New Roman"/>
        </w:rPr>
        <w:t xml:space="preserve">The first session of the group should be spent mainly on establishing boundaries, rules and rapport. </w:t>
      </w:r>
      <w:r w:rsidR="00875FB8">
        <w:rPr>
          <w:rFonts w:ascii="Times New Roman" w:hAnsi="Times New Roman" w:cs="Times New Roman"/>
        </w:rPr>
        <w:t xml:space="preserve"> </w:t>
      </w:r>
      <w:r>
        <w:rPr>
          <w:rFonts w:ascii="Times New Roman" w:hAnsi="Times New Roman" w:cs="Times New Roman"/>
        </w:rPr>
        <w:t>Boundaries and rules should be discussed first, as mentioned above so that members feel safe in the group and can participate more openly.</w:t>
      </w:r>
      <w:r w:rsidR="00324297">
        <w:rPr>
          <w:rFonts w:ascii="Times New Roman" w:hAnsi="Times New Roman" w:cs="Times New Roman"/>
        </w:rPr>
        <w:t xml:space="preserve"> </w:t>
      </w:r>
      <w:r>
        <w:rPr>
          <w:rFonts w:ascii="Times New Roman" w:hAnsi="Times New Roman" w:cs="Times New Roman"/>
        </w:rPr>
        <w:t xml:space="preserve"> The first session should be kept fairly light. </w:t>
      </w:r>
      <w:r w:rsidR="00324297">
        <w:rPr>
          <w:rFonts w:ascii="Times New Roman" w:hAnsi="Times New Roman" w:cs="Times New Roman"/>
        </w:rPr>
        <w:t xml:space="preserve"> </w:t>
      </w:r>
      <w:r>
        <w:rPr>
          <w:rFonts w:ascii="Times New Roman" w:hAnsi="Times New Roman" w:cs="Times New Roman"/>
        </w:rPr>
        <w:t>Questions should be kept to those relatively easy to answer, only occasionally dipping a little deeper.</w:t>
      </w:r>
      <w:r w:rsidR="00324297">
        <w:rPr>
          <w:rFonts w:ascii="Times New Roman" w:hAnsi="Times New Roman" w:cs="Times New Roman"/>
        </w:rPr>
        <w:t xml:space="preserve"> </w:t>
      </w:r>
      <w:r>
        <w:rPr>
          <w:rFonts w:ascii="Times New Roman" w:hAnsi="Times New Roman" w:cs="Times New Roman"/>
        </w:rPr>
        <w:t xml:space="preserve"> Examples of such questions would be: </w:t>
      </w:r>
    </w:p>
    <w:p w14:paraId="55ABB670" w14:textId="1E8041AC" w:rsidR="001A05F3" w:rsidRDefault="00BB27C1" w:rsidP="001A05F3">
      <w:pPr>
        <w:spacing w:line="480" w:lineRule="auto"/>
        <w:ind w:firstLine="720"/>
        <w:jc w:val="center"/>
        <w:rPr>
          <w:rFonts w:ascii="Times New Roman" w:hAnsi="Times New Roman" w:cs="Times New Roman"/>
        </w:rPr>
      </w:pPr>
      <w:r>
        <w:rPr>
          <w:rFonts w:ascii="Times New Roman" w:hAnsi="Times New Roman" w:cs="Times New Roman"/>
        </w:rPr>
        <w:t>What do you like to do to relax?</w:t>
      </w:r>
    </w:p>
    <w:p w14:paraId="325F5BD5" w14:textId="39641683" w:rsidR="001A05F3" w:rsidRDefault="00BB27C1" w:rsidP="001A05F3">
      <w:pPr>
        <w:spacing w:line="480" w:lineRule="auto"/>
        <w:ind w:firstLine="720"/>
        <w:jc w:val="center"/>
        <w:rPr>
          <w:rFonts w:ascii="Times New Roman" w:hAnsi="Times New Roman" w:cs="Times New Roman"/>
        </w:rPr>
      </w:pPr>
      <w:r>
        <w:rPr>
          <w:rFonts w:ascii="Times New Roman" w:hAnsi="Times New Roman" w:cs="Times New Roman"/>
        </w:rPr>
        <w:t>Where do you feel safest?</w:t>
      </w:r>
    </w:p>
    <w:p w14:paraId="7417E2E1" w14:textId="4FC06DD0" w:rsidR="001A05F3" w:rsidRDefault="00BB27C1" w:rsidP="001A05F3">
      <w:pPr>
        <w:spacing w:line="480" w:lineRule="auto"/>
        <w:ind w:firstLine="720"/>
        <w:jc w:val="center"/>
        <w:rPr>
          <w:rFonts w:ascii="Times New Roman" w:hAnsi="Times New Roman" w:cs="Times New Roman"/>
        </w:rPr>
      </w:pPr>
      <w:r>
        <w:rPr>
          <w:rFonts w:ascii="Times New Roman" w:hAnsi="Times New Roman" w:cs="Times New Roman"/>
        </w:rPr>
        <w:t>What is your favorite place in the world and why?</w:t>
      </w:r>
    </w:p>
    <w:p w14:paraId="508C20B2" w14:textId="77777777" w:rsidR="001A05F3" w:rsidRDefault="00BB27C1" w:rsidP="001A05F3">
      <w:pPr>
        <w:spacing w:line="480" w:lineRule="auto"/>
        <w:ind w:firstLine="720"/>
        <w:jc w:val="center"/>
        <w:rPr>
          <w:rFonts w:ascii="Times New Roman" w:hAnsi="Times New Roman" w:cs="Times New Roman"/>
        </w:rPr>
      </w:pPr>
      <w:r>
        <w:rPr>
          <w:rFonts w:ascii="Times New Roman" w:hAnsi="Times New Roman" w:cs="Times New Roman"/>
        </w:rPr>
        <w:t>Who are you closest to in your life?</w:t>
      </w:r>
    </w:p>
    <w:p w14:paraId="66FF604D" w14:textId="0809FD31" w:rsidR="001A05F3" w:rsidRDefault="00BB27C1" w:rsidP="001A05F3">
      <w:pPr>
        <w:spacing w:line="480" w:lineRule="auto"/>
        <w:ind w:firstLine="720"/>
        <w:jc w:val="center"/>
        <w:rPr>
          <w:rFonts w:ascii="Times New Roman" w:hAnsi="Times New Roman" w:cs="Times New Roman"/>
        </w:rPr>
      </w:pPr>
      <w:r>
        <w:rPr>
          <w:rFonts w:ascii="Times New Roman" w:hAnsi="Times New Roman" w:cs="Times New Roman"/>
        </w:rPr>
        <w:t>If you could change one thing about any relationship in your life what would it be?</w:t>
      </w:r>
    </w:p>
    <w:p w14:paraId="5EB04D4E" w14:textId="4E763AF2" w:rsidR="001A05F3" w:rsidRDefault="001A05F3" w:rsidP="001A05F3">
      <w:pPr>
        <w:spacing w:line="480" w:lineRule="auto"/>
        <w:ind w:firstLine="720"/>
        <w:rPr>
          <w:rFonts w:ascii="Times New Roman" w:hAnsi="Times New Roman" w:cs="Times New Roman"/>
        </w:rPr>
      </w:pPr>
      <w:r>
        <w:rPr>
          <w:rFonts w:ascii="Times New Roman" w:hAnsi="Times New Roman" w:cs="Times New Roman"/>
        </w:rPr>
        <w:t xml:space="preserve">These questions would help group members to relax and would get them used to sharing with each other. </w:t>
      </w:r>
      <w:r w:rsidR="00324297">
        <w:rPr>
          <w:rFonts w:ascii="Times New Roman" w:hAnsi="Times New Roman" w:cs="Times New Roman"/>
        </w:rPr>
        <w:t xml:space="preserve"> </w:t>
      </w:r>
      <w:r>
        <w:rPr>
          <w:rFonts w:ascii="Times New Roman" w:hAnsi="Times New Roman" w:cs="Times New Roman"/>
        </w:rPr>
        <w:t xml:space="preserve">They also would help group members to think about places where they have been safe and might help to associate the group with those feelings of safety. </w:t>
      </w:r>
      <w:r w:rsidR="00324297">
        <w:rPr>
          <w:rFonts w:ascii="Times New Roman" w:hAnsi="Times New Roman" w:cs="Times New Roman"/>
        </w:rPr>
        <w:t xml:space="preserve"> </w:t>
      </w:r>
      <w:r>
        <w:rPr>
          <w:rFonts w:ascii="Times New Roman" w:hAnsi="Times New Roman" w:cs="Times New Roman"/>
        </w:rPr>
        <w:t xml:space="preserve">Finally some of these questions get group members thinking about the connections in their lives and what they can do to change them. </w:t>
      </w:r>
    </w:p>
    <w:p w14:paraId="793C42D4" w14:textId="26B7C215" w:rsidR="004C0DA5" w:rsidRDefault="004C0DA5" w:rsidP="001A05F3">
      <w:pPr>
        <w:spacing w:line="480" w:lineRule="auto"/>
        <w:ind w:firstLine="720"/>
        <w:rPr>
          <w:rFonts w:ascii="Times New Roman" w:hAnsi="Times New Roman" w:cs="Times New Roman"/>
        </w:rPr>
      </w:pPr>
      <w:r>
        <w:rPr>
          <w:rFonts w:ascii="Times New Roman" w:hAnsi="Times New Roman" w:cs="Times New Roman"/>
        </w:rPr>
        <w:t xml:space="preserve">The second </w:t>
      </w:r>
      <w:r w:rsidR="00F04D39">
        <w:rPr>
          <w:rFonts w:ascii="Times New Roman" w:hAnsi="Times New Roman" w:cs="Times New Roman"/>
        </w:rPr>
        <w:t xml:space="preserve">session should focus on shame. </w:t>
      </w:r>
      <w:r w:rsidR="00324297">
        <w:rPr>
          <w:rFonts w:ascii="Times New Roman" w:hAnsi="Times New Roman" w:cs="Times New Roman"/>
        </w:rPr>
        <w:t xml:space="preserve"> </w:t>
      </w:r>
      <w:r w:rsidR="00F04D39">
        <w:rPr>
          <w:rFonts w:ascii="Times New Roman" w:hAnsi="Times New Roman" w:cs="Times New Roman"/>
        </w:rPr>
        <w:t xml:space="preserve">Counselors should </w:t>
      </w:r>
      <w:r w:rsidR="00BF57DF">
        <w:rPr>
          <w:rFonts w:ascii="Times New Roman" w:hAnsi="Times New Roman" w:cs="Times New Roman"/>
        </w:rPr>
        <w:t xml:space="preserve">share the following </w:t>
      </w:r>
      <w:r w:rsidR="00F04D39">
        <w:rPr>
          <w:rFonts w:ascii="Times New Roman" w:hAnsi="Times New Roman" w:cs="Times New Roman"/>
        </w:rPr>
        <w:t xml:space="preserve">quote from Berne Brown “the difference between shame and guilt is best understood </w:t>
      </w:r>
      <w:r w:rsidR="00BF57DF">
        <w:rPr>
          <w:rFonts w:ascii="Times New Roman" w:hAnsi="Times New Roman" w:cs="Times New Roman"/>
        </w:rPr>
        <w:t xml:space="preserve">as the difference between ‘I am bad’ and ‘I did something bad.’ </w:t>
      </w:r>
      <w:r w:rsidR="00324297">
        <w:rPr>
          <w:rFonts w:ascii="Times New Roman" w:hAnsi="Times New Roman" w:cs="Times New Roman"/>
        </w:rPr>
        <w:t xml:space="preserve"> </w:t>
      </w:r>
      <w:r w:rsidR="00BF57DF">
        <w:rPr>
          <w:rFonts w:ascii="Times New Roman" w:hAnsi="Times New Roman" w:cs="Times New Roman"/>
        </w:rPr>
        <w:t>Guilt equals I did something bad.</w:t>
      </w:r>
      <w:r w:rsidR="00324297">
        <w:rPr>
          <w:rFonts w:ascii="Times New Roman" w:hAnsi="Times New Roman" w:cs="Times New Roman"/>
        </w:rPr>
        <w:t xml:space="preserve"> </w:t>
      </w:r>
      <w:r w:rsidR="00BF57DF">
        <w:rPr>
          <w:rFonts w:ascii="Times New Roman" w:hAnsi="Times New Roman" w:cs="Times New Roman"/>
        </w:rPr>
        <w:t xml:space="preserve"> Shame equals I am bad.” </w:t>
      </w:r>
      <w:r w:rsidR="00324297">
        <w:rPr>
          <w:rFonts w:ascii="Times New Roman" w:hAnsi="Times New Roman" w:cs="Times New Roman"/>
        </w:rPr>
        <w:t xml:space="preserve"> </w:t>
      </w:r>
      <w:r w:rsidR="00E35A48">
        <w:rPr>
          <w:rFonts w:ascii="Times New Roman" w:hAnsi="Times New Roman" w:cs="Times New Roman"/>
        </w:rPr>
        <w:t xml:space="preserve">(Brown, 2012) </w:t>
      </w:r>
      <w:r w:rsidR="00BF57DF">
        <w:rPr>
          <w:rFonts w:ascii="Times New Roman" w:hAnsi="Times New Roman" w:cs="Times New Roman"/>
        </w:rPr>
        <w:t xml:space="preserve">Ask the group what they think of this quote. </w:t>
      </w:r>
      <w:r w:rsidR="00324297">
        <w:rPr>
          <w:rFonts w:ascii="Times New Roman" w:hAnsi="Times New Roman" w:cs="Times New Roman"/>
        </w:rPr>
        <w:t xml:space="preserve"> </w:t>
      </w:r>
      <w:r w:rsidR="00BF57DF">
        <w:rPr>
          <w:rFonts w:ascii="Times New Roman" w:hAnsi="Times New Roman" w:cs="Times New Roman"/>
        </w:rPr>
        <w:t>Then c</w:t>
      </w:r>
      <w:r w:rsidR="00F04D39">
        <w:rPr>
          <w:rFonts w:ascii="Times New Roman" w:hAnsi="Times New Roman" w:cs="Times New Roman"/>
        </w:rPr>
        <w:t xml:space="preserve">ounselors should ask questions that would prompt members to reflect on times they have </w:t>
      </w:r>
      <w:r w:rsidR="00BF57DF">
        <w:rPr>
          <w:rFonts w:ascii="Times New Roman" w:hAnsi="Times New Roman" w:cs="Times New Roman"/>
        </w:rPr>
        <w:t xml:space="preserve">felt shame and times they have felt guilt. </w:t>
      </w:r>
      <w:r w:rsidR="00324297">
        <w:rPr>
          <w:rFonts w:ascii="Times New Roman" w:hAnsi="Times New Roman" w:cs="Times New Roman"/>
        </w:rPr>
        <w:t xml:space="preserve"> </w:t>
      </w:r>
      <w:r w:rsidR="00F04D39">
        <w:rPr>
          <w:rFonts w:ascii="Times New Roman" w:hAnsi="Times New Roman" w:cs="Times New Roman"/>
        </w:rPr>
        <w:t xml:space="preserve">Ask members if they would be willing to share. </w:t>
      </w:r>
      <w:r w:rsidR="00324297">
        <w:rPr>
          <w:rFonts w:ascii="Times New Roman" w:hAnsi="Times New Roman" w:cs="Times New Roman"/>
        </w:rPr>
        <w:t xml:space="preserve"> </w:t>
      </w:r>
      <w:r w:rsidR="00F04D39">
        <w:rPr>
          <w:rFonts w:ascii="Times New Roman" w:hAnsi="Times New Roman" w:cs="Times New Roman"/>
        </w:rPr>
        <w:t>Group members should also be asked what they</w:t>
      </w:r>
      <w:r w:rsidR="00BF57DF">
        <w:rPr>
          <w:rFonts w:ascii="Times New Roman" w:hAnsi="Times New Roman" w:cs="Times New Roman"/>
        </w:rPr>
        <w:t xml:space="preserve"> believe makes them feel shame vs. feeling guilt. </w:t>
      </w:r>
      <w:r w:rsidR="00324297">
        <w:rPr>
          <w:rFonts w:ascii="Times New Roman" w:hAnsi="Times New Roman" w:cs="Times New Roman"/>
        </w:rPr>
        <w:t xml:space="preserve"> </w:t>
      </w:r>
      <w:r w:rsidR="00F04D39">
        <w:rPr>
          <w:rFonts w:ascii="Times New Roman" w:hAnsi="Times New Roman" w:cs="Times New Roman"/>
        </w:rPr>
        <w:t xml:space="preserve">Group leaders should remain very aware of body language and if group members are disengaging switch briefly to a lighter topic. </w:t>
      </w:r>
      <w:r w:rsidR="00324297">
        <w:rPr>
          <w:rFonts w:ascii="Times New Roman" w:hAnsi="Times New Roman" w:cs="Times New Roman"/>
        </w:rPr>
        <w:t xml:space="preserve"> </w:t>
      </w:r>
      <w:r w:rsidR="00F04D39">
        <w:rPr>
          <w:rFonts w:ascii="Times New Roman" w:hAnsi="Times New Roman" w:cs="Times New Roman"/>
        </w:rPr>
        <w:t xml:space="preserve">Since the group is still in its earlier stages, probably in storming and norming, group members may still be struggling with feeling comfortable enough to share. </w:t>
      </w:r>
    </w:p>
    <w:p w14:paraId="50B815E9" w14:textId="3C6B6982" w:rsidR="00BF57DF" w:rsidRDefault="00BF57DF" w:rsidP="001A05F3">
      <w:pPr>
        <w:spacing w:line="480" w:lineRule="auto"/>
        <w:ind w:firstLine="720"/>
        <w:rPr>
          <w:rFonts w:ascii="Times New Roman" w:hAnsi="Times New Roman" w:cs="Times New Roman"/>
        </w:rPr>
      </w:pPr>
      <w:r>
        <w:rPr>
          <w:rFonts w:ascii="Times New Roman" w:hAnsi="Times New Roman" w:cs="Times New Roman"/>
        </w:rPr>
        <w:t xml:space="preserve">The third session should reflect back on the second. </w:t>
      </w:r>
      <w:r w:rsidR="00324297">
        <w:rPr>
          <w:rFonts w:ascii="Times New Roman" w:hAnsi="Times New Roman" w:cs="Times New Roman"/>
        </w:rPr>
        <w:t xml:space="preserve"> </w:t>
      </w:r>
      <w:r>
        <w:rPr>
          <w:rFonts w:ascii="Times New Roman" w:hAnsi="Times New Roman" w:cs="Times New Roman"/>
        </w:rPr>
        <w:t xml:space="preserve">Ask group members to recall the experiences where they remembered feeling shame. </w:t>
      </w:r>
      <w:r w:rsidR="00324297">
        <w:rPr>
          <w:rFonts w:ascii="Times New Roman" w:hAnsi="Times New Roman" w:cs="Times New Roman"/>
        </w:rPr>
        <w:t xml:space="preserve"> </w:t>
      </w:r>
      <w:r>
        <w:rPr>
          <w:rFonts w:ascii="Times New Roman" w:hAnsi="Times New Roman" w:cs="Times New Roman"/>
        </w:rPr>
        <w:t xml:space="preserve">Ask if anyone would be willing to share what their thought was at the time. </w:t>
      </w:r>
      <w:r w:rsidR="00324297">
        <w:rPr>
          <w:rFonts w:ascii="Times New Roman" w:hAnsi="Times New Roman" w:cs="Times New Roman"/>
        </w:rPr>
        <w:t xml:space="preserve"> </w:t>
      </w:r>
      <w:r>
        <w:rPr>
          <w:rFonts w:ascii="Times New Roman" w:hAnsi="Times New Roman" w:cs="Times New Roman"/>
        </w:rPr>
        <w:t xml:space="preserve">Examples might be I felt worthless because… or I thought I was bad because… Ask the group how these beliefs can be reframed into more positive ones. </w:t>
      </w:r>
      <w:r w:rsidR="00324297">
        <w:rPr>
          <w:rFonts w:ascii="Times New Roman" w:hAnsi="Times New Roman" w:cs="Times New Roman"/>
        </w:rPr>
        <w:t xml:space="preserve"> </w:t>
      </w:r>
      <w:r>
        <w:rPr>
          <w:rFonts w:ascii="Times New Roman" w:hAnsi="Times New Roman" w:cs="Times New Roman"/>
        </w:rPr>
        <w:t xml:space="preserve">Try to get everyone to share and to accept feedback form the group. </w:t>
      </w:r>
    </w:p>
    <w:p w14:paraId="0B5FFF44" w14:textId="67E9C5BC" w:rsidR="00B5363A" w:rsidRDefault="00B5363A" w:rsidP="00B5363A">
      <w:pPr>
        <w:spacing w:line="480" w:lineRule="auto"/>
        <w:ind w:firstLine="720"/>
        <w:rPr>
          <w:rFonts w:ascii="Times New Roman" w:hAnsi="Times New Roman" w:cs="Times New Roman"/>
        </w:rPr>
      </w:pPr>
      <w:r>
        <w:rPr>
          <w:rFonts w:ascii="Times New Roman" w:hAnsi="Times New Roman" w:cs="Times New Roman"/>
        </w:rPr>
        <w:t xml:space="preserve">Since by now the group should be in </w:t>
      </w:r>
      <w:r w:rsidR="003859BA">
        <w:rPr>
          <w:rFonts w:ascii="Times New Roman" w:hAnsi="Times New Roman" w:cs="Times New Roman"/>
        </w:rPr>
        <w:t xml:space="preserve">the performing stage, the fourth </w:t>
      </w:r>
      <w:r>
        <w:rPr>
          <w:rFonts w:ascii="Times New Roman" w:hAnsi="Times New Roman" w:cs="Times New Roman"/>
        </w:rPr>
        <w:t>session would revolve around an experiential therapy activity.</w:t>
      </w:r>
      <w:r w:rsidR="00324297">
        <w:rPr>
          <w:rFonts w:ascii="Times New Roman" w:hAnsi="Times New Roman" w:cs="Times New Roman"/>
        </w:rPr>
        <w:t xml:space="preserve"> </w:t>
      </w:r>
      <w:r>
        <w:rPr>
          <w:rFonts w:ascii="Times New Roman" w:hAnsi="Times New Roman" w:cs="Times New Roman"/>
        </w:rPr>
        <w:t xml:space="preserve"> One such activity would be crossing the swamp (Hagedorn et all, 2009). </w:t>
      </w:r>
      <w:r w:rsidR="00324297">
        <w:rPr>
          <w:rFonts w:ascii="Times New Roman" w:hAnsi="Times New Roman" w:cs="Times New Roman"/>
        </w:rPr>
        <w:t xml:space="preserve"> </w:t>
      </w:r>
      <w:r>
        <w:rPr>
          <w:rFonts w:ascii="Times New Roman" w:hAnsi="Times New Roman" w:cs="Times New Roman"/>
        </w:rPr>
        <w:t>This is an activity in which the participants use the twelve steps written on pieces of paper as lily pads to leapfrog over each other to cross a swamp full of alligators, which represent the things that can go wrong in recovery.</w:t>
      </w:r>
      <w:r w:rsidR="00324297">
        <w:rPr>
          <w:rFonts w:ascii="Times New Roman" w:hAnsi="Times New Roman" w:cs="Times New Roman"/>
        </w:rPr>
        <w:t xml:space="preserve"> </w:t>
      </w:r>
      <w:r>
        <w:rPr>
          <w:rFonts w:ascii="Times New Roman" w:hAnsi="Times New Roman" w:cs="Times New Roman"/>
        </w:rPr>
        <w:t xml:space="preserve"> Participants are forced to rely on each other to reach the other side, they cannot lose contact with each other or any of the twelve steps as a team and no part of their bodies can touch the floor.</w:t>
      </w:r>
      <w:r w:rsidR="00324297">
        <w:rPr>
          <w:rFonts w:ascii="Times New Roman" w:hAnsi="Times New Roman" w:cs="Times New Roman"/>
        </w:rPr>
        <w:t xml:space="preserve"> </w:t>
      </w:r>
      <w:r>
        <w:rPr>
          <w:rFonts w:ascii="Times New Roman" w:hAnsi="Times New Roman" w:cs="Times New Roman"/>
        </w:rPr>
        <w:t xml:space="preserve"> Losing contact for the briefest moment with a step results in its removal by the group leader. </w:t>
      </w:r>
      <w:r w:rsidR="00324297">
        <w:rPr>
          <w:rFonts w:ascii="Times New Roman" w:hAnsi="Times New Roman" w:cs="Times New Roman"/>
        </w:rPr>
        <w:t xml:space="preserve"> </w:t>
      </w:r>
      <w:r>
        <w:rPr>
          <w:rFonts w:ascii="Times New Roman" w:hAnsi="Times New Roman" w:cs="Times New Roman"/>
        </w:rPr>
        <w:t>During processing questions can be asked like What happened; what interfered with success; what steps did you keep/lose; how was your communication; what does this mean in terms of your recovery?</w:t>
      </w:r>
      <w:r w:rsidR="00324297">
        <w:rPr>
          <w:rFonts w:ascii="Times New Roman" w:hAnsi="Times New Roman" w:cs="Times New Roman"/>
        </w:rPr>
        <w:t xml:space="preserve"> </w:t>
      </w:r>
      <w:r>
        <w:rPr>
          <w:rFonts w:ascii="Times New Roman" w:hAnsi="Times New Roman" w:cs="Times New Roman"/>
        </w:rPr>
        <w:t xml:space="preserve"> </w:t>
      </w:r>
      <w:r w:rsidR="003859BA">
        <w:rPr>
          <w:rFonts w:ascii="Times New Roman" w:hAnsi="Times New Roman" w:cs="Times New Roman"/>
        </w:rPr>
        <w:t>This activity should help them to learn to re</w:t>
      </w:r>
      <w:r w:rsidR="00324297">
        <w:rPr>
          <w:rFonts w:ascii="Times New Roman" w:hAnsi="Times New Roman" w:cs="Times New Roman"/>
        </w:rPr>
        <w:t xml:space="preserve">ly on others in their recovery.  </w:t>
      </w:r>
      <w:r w:rsidR="00DE445D">
        <w:rPr>
          <w:rFonts w:ascii="Times New Roman" w:hAnsi="Times New Roman" w:cs="Times New Roman"/>
        </w:rPr>
        <w:t xml:space="preserve">If clients are uncomfortable with physical touch because of trauma or because of cultural background they may chose to simply observe and join the processing by sharing their observations. </w:t>
      </w:r>
    </w:p>
    <w:p w14:paraId="00CCEACE" w14:textId="0F7BDC78" w:rsidR="00B5363A" w:rsidRDefault="00B5363A" w:rsidP="001A05F3">
      <w:pPr>
        <w:spacing w:line="480" w:lineRule="auto"/>
        <w:ind w:firstLine="720"/>
        <w:rPr>
          <w:rFonts w:ascii="Times New Roman" w:hAnsi="Times New Roman" w:cs="Times New Roman"/>
        </w:rPr>
      </w:pPr>
      <w:r>
        <w:rPr>
          <w:rFonts w:ascii="Times New Roman" w:hAnsi="Times New Roman" w:cs="Times New Roman"/>
        </w:rPr>
        <w:t xml:space="preserve">The fifth session should focus on improving the group member’s connections to those around them. </w:t>
      </w:r>
      <w:r w:rsidR="00324297">
        <w:rPr>
          <w:rFonts w:ascii="Times New Roman" w:hAnsi="Times New Roman" w:cs="Times New Roman"/>
        </w:rPr>
        <w:t xml:space="preserve"> </w:t>
      </w:r>
      <w:r>
        <w:rPr>
          <w:rFonts w:ascii="Times New Roman" w:hAnsi="Times New Roman" w:cs="Times New Roman"/>
        </w:rPr>
        <w:t xml:space="preserve">Ask group members to think back the first session when they were asked what was one thing they would change about any relationship they had and why? </w:t>
      </w:r>
      <w:r w:rsidR="00324297">
        <w:rPr>
          <w:rFonts w:ascii="Times New Roman" w:hAnsi="Times New Roman" w:cs="Times New Roman"/>
        </w:rPr>
        <w:t xml:space="preserve"> </w:t>
      </w:r>
      <w:r>
        <w:rPr>
          <w:rFonts w:ascii="Times New Roman" w:hAnsi="Times New Roman" w:cs="Times New Roman"/>
        </w:rPr>
        <w:t xml:space="preserve">Ask them to think of one way they could improve the relationship they answered with at that time in the next two weeks. </w:t>
      </w:r>
      <w:r w:rsidR="00324297">
        <w:rPr>
          <w:rFonts w:ascii="Times New Roman" w:hAnsi="Times New Roman" w:cs="Times New Roman"/>
        </w:rPr>
        <w:t xml:space="preserve"> </w:t>
      </w:r>
      <w:r>
        <w:rPr>
          <w:rFonts w:ascii="Times New Roman" w:hAnsi="Times New Roman" w:cs="Times New Roman"/>
        </w:rPr>
        <w:t xml:space="preserve">Ask if they would be willing to share with the group what they plan to do. </w:t>
      </w:r>
      <w:r w:rsidR="00324297">
        <w:rPr>
          <w:rFonts w:ascii="Times New Roman" w:hAnsi="Times New Roman" w:cs="Times New Roman"/>
        </w:rPr>
        <w:t xml:space="preserve"> </w:t>
      </w:r>
      <w:r>
        <w:rPr>
          <w:rFonts w:ascii="Times New Roman" w:hAnsi="Times New Roman" w:cs="Times New Roman"/>
        </w:rPr>
        <w:t xml:space="preserve">Ask group members to write their goal down. Check up on how they did with these goals at the beginning of the next session. </w:t>
      </w:r>
    </w:p>
    <w:p w14:paraId="1FBA21DB" w14:textId="4F6AC7BD" w:rsidR="00BF57DF" w:rsidRDefault="00BF57DF" w:rsidP="000F35B4">
      <w:pPr>
        <w:spacing w:line="480" w:lineRule="auto"/>
        <w:ind w:firstLine="720"/>
        <w:rPr>
          <w:rFonts w:ascii="Times New Roman" w:hAnsi="Times New Roman" w:cs="Times New Roman"/>
        </w:rPr>
      </w:pPr>
      <w:r>
        <w:rPr>
          <w:rFonts w:ascii="Times New Roman" w:hAnsi="Times New Roman" w:cs="Times New Roman"/>
        </w:rPr>
        <w:t xml:space="preserve">The sixth session should be spent concluding the group. </w:t>
      </w:r>
      <w:r w:rsidR="00324297">
        <w:rPr>
          <w:rFonts w:ascii="Times New Roman" w:hAnsi="Times New Roman" w:cs="Times New Roman"/>
        </w:rPr>
        <w:t xml:space="preserve"> </w:t>
      </w:r>
      <w:r w:rsidR="003859BA">
        <w:rPr>
          <w:rFonts w:ascii="Times New Roman" w:hAnsi="Times New Roman" w:cs="Times New Roman"/>
        </w:rPr>
        <w:t xml:space="preserve">Ask group members how they did on their goals. </w:t>
      </w:r>
      <w:r w:rsidR="00324297">
        <w:rPr>
          <w:rFonts w:ascii="Times New Roman" w:hAnsi="Times New Roman" w:cs="Times New Roman"/>
        </w:rPr>
        <w:t xml:space="preserve"> </w:t>
      </w:r>
      <w:r w:rsidR="003859BA">
        <w:rPr>
          <w:rFonts w:ascii="Times New Roman" w:hAnsi="Times New Roman" w:cs="Times New Roman"/>
        </w:rPr>
        <w:t xml:space="preserve">Discuss how they feel about their relationship now. </w:t>
      </w:r>
      <w:r w:rsidR="00324297">
        <w:rPr>
          <w:rFonts w:ascii="Times New Roman" w:hAnsi="Times New Roman" w:cs="Times New Roman"/>
        </w:rPr>
        <w:t xml:space="preserve"> </w:t>
      </w:r>
      <w:r>
        <w:rPr>
          <w:rFonts w:ascii="Times New Roman" w:hAnsi="Times New Roman" w:cs="Times New Roman"/>
        </w:rPr>
        <w:t xml:space="preserve">Ask group members to share what they have learned from the group and what they will use </w:t>
      </w:r>
      <w:r w:rsidR="003859BA">
        <w:rPr>
          <w:rFonts w:ascii="Times New Roman" w:hAnsi="Times New Roman" w:cs="Times New Roman"/>
        </w:rPr>
        <w:t xml:space="preserve">from the group </w:t>
      </w:r>
      <w:r>
        <w:rPr>
          <w:rFonts w:ascii="Times New Roman" w:hAnsi="Times New Roman" w:cs="Times New Roman"/>
        </w:rPr>
        <w:t xml:space="preserve">going forward. </w:t>
      </w:r>
    </w:p>
    <w:p w14:paraId="64EC16DC" w14:textId="5035D4A1" w:rsidR="00280EF9" w:rsidRDefault="00280EF9" w:rsidP="00056C09">
      <w:pPr>
        <w:spacing w:line="480" w:lineRule="auto"/>
        <w:jc w:val="center"/>
        <w:rPr>
          <w:rFonts w:ascii="Times New Roman" w:hAnsi="Times New Roman" w:cs="Times New Roman"/>
          <w:b/>
        </w:rPr>
      </w:pPr>
      <w:r>
        <w:rPr>
          <w:rFonts w:ascii="Times New Roman" w:hAnsi="Times New Roman" w:cs="Times New Roman"/>
          <w:b/>
        </w:rPr>
        <w:t xml:space="preserve">Ethical and Legal Considerations </w:t>
      </w:r>
    </w:p>
    <w:p w14:paraId="1A460430" w14:textId="4040FF42" w:rsidR="00630950" w:rsidRDefault="00630950" w:rsidP="00630950">
      <w:pPr>
        <w:spacing w:line="480" w:lineRule="auto"/>
        <w:rPr>
          <w:rFonts w:ascii="Times New Roman" w:hAnsi="Times New Roman" w:cs="Times New Roman"/>
        </w:rPr>
      </w:pPr>
      <w:r>
        <w:rPr>
          <w:rFonts w:ascii="Times New Roman" w:hAnsi="Times New Roman" w:cs="Times New Roman"/>
        </w:rPr>
        <w:tab/>
        <w:t xml:space="preserve">One ethical issue that may arise is if an individual counselor recommends a woman for the group who is not informed previous to the recommendation about the group. </w:t>
      </w:r>
      <w:r w:rsidR="00324297">
        <w:rPr>
          <w:rFonts w:ascii="Times New Roman" w:hAnsi="Times New Roman" w:cs="Times New Roman"/>
        </w:rPr>
        <w:t xml:space="preserve"> </w:t>
      </w:r>
      <w:r>
        <w:rPr>
          <w:rFonts w:ascii="Times New Roman" w:hAnsi="Times New Roman" w:cs="Times New Roman"/>
        </w:rPr>
        <w:t xml:space="preserve">To avoid this </w:t>
      </w:r>
      <w:r w:rsidR="00DE445D">
        <w:rPr>
          <w:rFonts w:ascii="Times New Roman" w:hAnsi="Times New Roman" w:cs="Times New Roman"/>
        </w:rPr>
        <w:t>issue when</w:t>
      </w:r>
      <w:r>
        <w:rPr>
          <w:rFonts w:ascii="Times New Roman" w:hAnsi="Times New Roman" w:cs="Times New Roman"/>
        </w:rPr>
        <w:t xml:space="preserve"> proceeding with initial recruitment, counselors should be advised that clients must be informed </w:t>
      </w:r>
      <w:r w:rsidR="00DE445D">
        <w:rPr>
          <w:rFonts w:ascii="Times New Roman" w:hAnsi="Times New Roman" w:cs="Times New Roman"/>
        </w:rPr>
        <w:t xml:space="preserve">before being recommended to the group (ACA, 2014). </w:t>
      </w:r>
      <w:r w:rsidR="00324297">
        <w:rPr>
          <w:rFonts w:ascii="Times New Roman" w:hAnsi="Times New Roman" w:cs="Times New Roman"/>
        </w:rPr>
        <w:t xml:space="preserve"> </w:t>
      </w:r>
      <w:r w:rsidR="00DE445D">
        <w:rPr>
          <w:rFonts w:ascii="Times New Roman" w:hAnsi="Times New Roman" w:cs="Times New Roman"/>
        </w:rPr>
        <w:t xml:space="preserve">They must also be informed and sign a release if any information between the individual counselor and the group counselor regarding them is to be exchanged. </w:t>
      </w:r>
      <w:r w:rsidR="00324297">
        <w:rPr>
          <w:rFonts w:ascii="Times New Roman" w:hAnsi="Times New Roman" w:cs="Times New Roman"/>
        </w:rPr>
        <w:t xml:space="preserve"> </w:t>
      </w:r>
      <w:r w:rsidR="00DE445D">
        <w:rPr>
          <w:rFonts w:ascii="Times New Roman" w:hAnsi="Times New Roman" w:cs="Times New Roman"/>
        </w:rPr>
        <w:t xml:space="preserve">(ACA, 2014) Clients must also be informed prior to answering the group evaluation questions, the nature and purpose of those questions and what the results will be used for. </w:t>
      </w:r>
      <w:r w:rsidR="00324297">
        <w:rPr>
          <w:rFonts w:ascii="Times New Roman" w:hAnsi="Times New Roman" w:cs="Times New Roman"/>
        </w:rPr>
        <w:t xml:space="preserve"> </w:t>
      </w:r>
      <w:r w:rsidR="00DE445D">
        <w:rPr>
          <w:rFonts w:ascii="Times New Roman" w:hAnsi="Times New Roman" w:cs="Times New Roman"/>
        </w:rPr>
        <w:t xml:space="preserve">(ACA, 2014) </w:t>
      </w:r>
    </w:p>
    <w:p w14:paraId="7BFAB396" w14:textId="5357F937" w:rsidR="00DE445D" w:rsidRPr="00630950" w:rsidRDefault="00DE445D" w:rsidP="00630950">
      <w:pPr>
        <w:spacing w:line="480" w:lineRule="auto"/>
        <w:rPr>
          <w:rFonts w:ascii="Times New Roman" w:hAnsi="Times New Roman" w:cs="Times New Roman"/>
        </w:rPr>
      </w:pPr>
      <w:r>
        <w:rPr>
          <w:rFonts w:ascii="Times New Roman" w:hAnsi="Times New Roman" w:cs="Times New Roman"/>
        </w:rPr>
        <w:tab/>
        <w:t xml:space="preserve">Another ethical issue already discussed above is that of not treating addiction as a whole and instead concentrating on just one part of it. </w:t>
      </w:r>
      <w:r w:rsidR="00324297">
        <w:rPr>
          <w:rFonts w:ascii="Times New Roman" w:hAnsi="Times New Roman" w:cs="Times New Roman"/>
        </w:rPr>
        <w:t xml:space="preserve"> </w:t>
      </w:r>
      <w:r>
        <w:rPr>
          <w:rFonts w:ascii="Times New Roman" w:hAnsi="Times New Roman" w:cs="Times New Roman"/>
        </w:rPr>
        <w:t xml:space="preserve">This could be taken as not treating a presenting problem. </w:t>
      </w:r>
      <w:r w:rsidR="00324297">
        <w:rPr>
          <w:rFonts w:ascii="Times New Roman" w:hAnsi="Times New Roman" w:cs="Times New Roman"/>
        </w:rPr>
        <w:t xml:space="preserve"> Careful screening of potential clients to ensure that they have already had the needed trauma work and are continuing in individual counseling solves this issue</w:t>
      </w:r>
      <w:r>
        <w:rPr>
          <w:rFonts w:ascii="Times New Roman" w:hAnsi="Times New Roman" w:cs="Times New Roman"/>
        </w:rPr>
        <w:t xml:space="preserve">. </w:t>
      </w:r>
    </w:p>
    <w:p w14:paraId="329D0335" w14:textId="139110E3" w:rsidR="004220EF" w:rsidRDefault="00280EF9" w:rsidP="00056C09">
      <w:pPr>
        <w:spacing w:line="480" w:lineRule="auto"/>
        <w:jc w:val="center"/>
        <w:rPr>
          <w:rFonts w:ascii="Times New Roman" w:hAnsi="Times New Roman" w:cs="Times New Roman"/>
          <w:b/>
        </w:rPr>
      </w:pPr>
      <w:r>
        <w:rPr>
          <w:rFonts w:ascii="Times New Roman" w:hAnsi="Times New Roman" w:cs="Times New Roman"/>
          <w:b/>
        </w:rPr>
        <w:t>Group Evaluation</w:t>
      </w:r>
    </w:p>
    <w:p w14:paraId="5A5953D5" w14:textId="1B122B21" w:rsidR="00E35A48" w:rsidRPr="00E35A48" w:rsidRDefault="00E35A48" w:rsidP="00E35A48">
      <w:pPr>
        <w:spacing w:line="480" w:lineRule="auto"/>
        <w:rPr>
          <w:rFonts w:ascii="Times New Roman" w:hAnsi="Times New Roman" w:cs="Times New Roman"/>
        </w:rPr>
      </w:pPr>
      <w:r>
        <w:rPr>
          <w:rFonts w:ascii="Times New Roman" w:hAnsi="Times New Roman" w:cs="Times New Roman"/>
        </w:rPr>
        <w:tab/>
        <w:t>In order to evaluate whether the group met its goals or not the counselor should ask group members to answer the following questions on a scale of 1-10 at the start of the group, and at the end of the group: Are you satisfied with the relationships in your life?</w:t>
      </w:r>
      <w:r w:rsidR="00324297">
        <w:rPr>
          <w:rFonts w:ascii="Times New Roman" w:hAnsi="Times New Roman" w:cs="Times New Roman"/>
        </w:rPr>
        <w:t xml:space="preserve"> </w:t>
      </w:r>
      <w:r>
        <w:rPr>
          <w:rFonts w:ascii="Times New Roman" w:hAnsi="Times New Roman" w:cs="Times New Roman"/>
        </w:rPr>
        <w:t xml:space="preserve"> How worthy do you see your self of love and belonging? </w:t>
      </w:r>
      <w:r w:rsidR="00324297">
        <w:rPr>
          <w:rFonts w:ascii="Times New Roman" w:hAnsi="Times New Roman" w:cs="Times New Roman"/>
        </w:rPr>
        <w:t xml:space="preserve"> </w:t>
      </w:r>
      <w:r>
        <w:rPr>
          <w:rFonts w:ascii="Times New Roman" w:hAnsi="Times New Roman" w:cs="Times New Roman"/>
        </w:rPr>
        <w:t>Are you able to talk through your problems with someone close to you?</w:t>
      </w:r>
      <w:r w:rsidR="00324297">
        <w:rPr>
          <w:rFonts w:ascii="Times New Roman" w:hAnsi="Times New Roman" w:cs="Times New Roman"/>
        </w:rPr>
        <w:t xml:space="preserve"> </w:t>
      </w:r>
      <w:r>
        <w:rPr>
          <w:rFonts w:ascii="Times New Roman" w:hAnsi="Times New Roman" w:cs="Times New Roman"/>
        </w:rPr>
        <w:t xml:space="preserve"> How do you see yourself </w:t>
      </w:r>
      <w:r w:rsidR="00630950">
        <w:rPr>
          <w:rFonts w:ascii="Times New Roman" w:hAnsi="Times New Roman" w:cs="Times New Roman"/>
        </w:rPr>
        <w:t>from good to bad, one being horrible and ten being amazing?</w:t>
      </w:r>
      <w:r w:rsidR="00324297">
        <w:rPr>
          <w:rFonts w:ascii="Times New Roman" w:hAnsi="Times New Roman" w:cs="Times New Roman"/>
        </w:rPr>
        <w:t xml:space="preserve"> </w:t>
      </w:r>
      <w:r w:rsidR="00630950">
        <w:rPr>
          <w:rFonts w:ascii="Times New Roman" w:hAnsi="Times New Roman" w:cs="Times New Roman"/>
        </w:rPr>
        <w:t xml:space="preserve"> Answers should be compared from how group members felt at the start of the group to how they felt at the end of group.</w:t>
      </w:r>
      <w:r w:rsidR="00324297">
        <w:rPr>
          <w:rFonts w:ascii="Times New Roman" w:hAnsi="Times New Roman" w:cs="Times New Roman"/>
        </w:rPr>
        <w:t xml:space="preserve"> </w:t>
      </w:r>
      <w:r w:rsidR="00630950">
        <w:rPr>
          <w:rFonts w:ascii="Times New Roman" w:hAnsi="Times New Roman" w:cs="Times New Roman"/>
        </w:rPr>
        <w:t xml:space="preserve"> If possible survey should be taken again at the end of another 6 months. </w:t>
      </w:r>
      <w:r w:rsidR="00324297">
        <w:rPr>
          <w:rFonts w:ascii="Times New Roman" w:hAnsi="Times New Roman" w:cs="Times New Roman"/>
        </w:rPr>
        <w:t xml:space="preserve"> </w:t>
      </w:r>
      <w:r w:rsidR="00630950">
        <w:rPr>
          <w:rFonts w:ascii="Times New Roman" w:hAnsi="Times New Roman" w:cs="Times New Roman"/>
        </w:rPr>
        <w:t xml:space="preserve"> Counselors should also ask the group during the last session how they felt the group went and if they felt anything should have been done differently. </w:t>
      </w:r>
    </w:p>
    <w:p w14:paraId="4C90D6EE" w14:textId="3F417D73" w:rsidR="00022994" w:rsidRDefault="00280EF9" w:rsidP="00280EF9">
      <w:pPr>
        <w:jc w:val="center"/>
        <w:rPr>
          <w:rFonts w:ascii="Times New Roman" w:hAnsi="Times New Roman" w:cs="Times New Roman"/>
          <w:b/>
        </w:rPr>
      </w:pPr>
      <w:r>
        <w:rPr>
          <w:rFonts w:ascii="Times New Roman" w:hAnsi="Times New Roman" w:cs="Times New Roman"/>
          <w:b/>
        </w:rPr>
        <w:t xml:space="preserve">Proposal Summary </w:t>
      </w:r>
    </w:p>
    <w:p w14:paraId="61D8F25F" w14:textId="611F6993" w:rsidR="008E57B5" w:rsidRDefault="006568AA" w:rsidP="00630950">
      <w:pPr>
        <w:spacing w:line="480" w:lineRule="auto"/>
        <w:ind w:firstLine="720"/>
        <w:rPr>
          <w:rFonts w:ascii="Times New Roman" w:hAnsi="Times New Roman" w:cs="Times New Roman"/>
        </w:rPr>
      </w:pPr>
      <w:r>
        <w:rPr>
          <w:rFonts w:ascii="Times New Roman" w:hAnsi="Times New Roman" w:cs="Times New Roman"/>
        </w:rPr>
        <w:t xml:space="preserve">In summary the woman’s sexual addictions group proposed would meet every other week for an approximate period of 3 months. </w:t>
      </w:r>
      <w:r w:rsidR="00324297">
        <w:rPr>
          <w:rFonts w:ascii="Times New Roman" w:hAnsi="Times New Roman" w:cs="Times New Roman"/>
        </w:rPr>
        <w:t xml:space="preserve"> </w:t>
      </w:r>
      <w:r>
        <w:rPr>
          <w:rFonts w:ascii="Times New Roman" w:hAnsi="Times New Roman" w:cs="Times New Roman"/>
        </w:rPr>
        <w:t xml:space="preserve">There would be 6 sessions and each session would be for about 90 minutes. </w:t>
      </w:r>
      <w:r w:rsidR="00324297">
        <w:rPr>
          <w:rFonts w:ascii="Times New Roman" w:hAnsi="Times New Roman" w:cs="Times New Roman"/>
        </w:rPr>
        <w:t xml:space="preserve"> </w:t>
      </w:r>
      <w:r>
        <w:rPr>
          <w:rFonts w:ascii="Times New Roman" w:hAnsi="Times New Roman" w:cs="Times New Roman"/>
        </w:rPr>
        <w:t xml:space="preserve">The group would target two root causes of woman’s sexual addiction: shame and disconnection. </w:t>
      </w:r>
      <w:r w:rsidR="00324297">
        <w:rPr>
          <w:rFonts w:ascii="Times New Roman" w:hAnsi="Times New Roman" w:cs="Times New Roman"/>
        </w:rPr>
        <w:t xml:space="preserve"> </w:t>
      </w:r>
      <w:r>
        <w:rPr>
          <w:rFonts w:ascii="Times New Roman" w:hAnsi="Times New Roman" w:cs="Times New Roman"/>
        </w:rPr>
        <w:t>It would rely on experiential therapy to help treat disconnection and CBT therapy to help treat shame.</w:t>
      </w:r>
      <w:r w:rsidR="00324297">
        <w:rPr>
          <w:rFonts w:ascii="Times New Roman" w:hAnsi="Times New Roman" w:cs="Times New Roman"/>
        </w:rPr>
        <w:t xml:space="preserve"> </w:t>
      </w:r>
      <w:r>
        <w:rPr>
          <w:rFonts w:ascii="Times New Roman" w:hAnsi="Times New Roman" w:cs="Times New Roman"/>
        </w:rPr>
        <w:t xml:space="preserve"> The group would place heavy emphasis from the start on confidentiality and respect. </w:t>
      </w:r>
    </w:p>
    <w:p w14:paraId="64209D83" w14:textId="77777777" w:rsidR="00E35A48" w:rsidRDefault="00E35A48" w:rsidP="006568AA">
      <w:pPr>
        <w:spacing w:line="480" w:lineRule="auto"/>
        <w:rPr>
          <w:rFonts w:ascii="Times New Roman" w:hAnsi="Times New Roman" w:cs="Times New Roman"/>
        </w:rPr>
      </w:pPr>
    </w:p>
    <w:p w14:paraId="524794D6" w14:textId="77777777" w:rsidR="00E35A48" w:rsidRDefault="00E35A48" w:rsidP="006568AA">
      <w:pPr>
        <w:spacing w:line="480" w:lineRule="auto"/>
        <w:rPr>
          <w:rFonts w:ascii="Times New Roman" w:hAnsi="Times New Roman" w:cs="Times New Roman"/>
        </w:rPr>
      </w:pPr>
    </w:p>
    <w:p w14:paraId="1F25C550" w14:textId="77777777" w:rsidR="00E35A48" w:rsidRDefault="00E35A48" w:rsidP="006568AA">
      <w:pPr>
        <w:spacing w:line="480" w:lineRule="auto"/>
        <w:rPr>
          <w:rFonts w:ascii="Times New Roman" w:hAnsi="Times New Roman" w:cs="Times New Roman"/>
        </w:rPr>
      </w:pPr>
    </w:p>
    <w:p w14:paraId="070F534D" w14:textId="77777777" w:rsidR="00E35A48" w:rsidRDefault="00E35A48" w:rsidP="006568AA">
      <w:pPr>
        <w:spacing w:line="480" w:lineRule="auto"/>
        <w:rPr>
          <w:rFonts w:ascii="Times New Roman" w:hAnsi="Times New Roman" w:cs="Times New Roman"/>
        </w:rPr>
      </w:pPr>
    </w:p>
    <w:p w14:paraId="606ABE64" w14:textId="77777777" w:rsidR="00E35A48" w:rsidRDefault="00E35A48" w:rsidP="006568AA">
      <w:pPr>
        <w:spacing w:line="480" w:lineRule="auto"/>
        <w:rPr>
          <w:rFonts w:ascii="Times New Roman" w:hAnsi="Times New Roman" w:cs="Times New Roman"/>
        </w:rPr>
      </w:pPr>
    </w:p>
    <w:p w14:paraId="34617BDB" w14:textId="77777777" w:rsidR="00DE445D" w:rsidRDefault="00DE445D" w:rsidP="006568AA">
      <w:pPr>
        <w:spacing w:line="480" w:lineRule="auto"/>
        <w:rPr>
          <w:rFonts w:ascii="Times New Roman" w:hAnsi="Times New Roman" w:cs="Times New Roman"/>
        </w:rPr>
      </w:pPr>
    </w:p>
    <w:p w14:paraId="1AD94738" w14:textId="77777777" w:rsidR="00DE445D" w:rsidRDefault="00DE445D" w:rsidP="006568AA">
      <w:pPr>
        <w:spacing w:line="480" w:lineRule="auto"/>
        <w:rPr>
          <w:rFonts w:ascii="Times New Roman" w:hAnsi="Times New Roman" w:cs="Times New Roman"/>
        </w:rPr>
      </w:pPr>
    </w:p>
    <w:p w14:paraId="1C8DEDD6" w14:textId="77777777" w:rsidR="00DE445D" w:rsidRDefault="00DE445D" w:rsidP="006568AA">
      <w:pPr>
        <w:spacing w:line="480" w:lineRule="auto"/>
        <w:rPr>
          <w:rFonts w:ascii="Times New Roman" w:hAnsi="Times New Roman" w:cs="Times New Roman"/>
        </w:rPr>
      </w:pPr>
    </w:p>
    <w:p w14:paraId="0BE9F0F4" w14:textId="77777777" w:rsidR="00DE445D" w:rsidRDefault="00DE445D" w:rsidP="006568AA">
      <w:pPr>
        <w:spacing w:line="480" w:lineRule="auto"/>
        <w:rPr>
          <w:rFonts w:ascii="Times New Roman" w:hAnsi="Times New Roman" w:cs="Times New Roman"/>
        </w:rPr>
      </w:pPr>
    </w:p>
    <w:p w14:paraId="702A5D32" w14:textId="77777777" w:rsidR="00DE445D" w:rsidRPr="006568AA" w:rsidRDefault="00DE445D" w:rsidP="006568AA">
      <w:pPr>
        <w:spacing w:line="480" w:lineRule="auto"/>
        <w:rPr>
          <w:rFonts w:ascii="Times New Roman" w:hAnsi="Times New Roman" w:cs="Times New Roman"/>
        </w:rPr>
      </w:pPr>
    </w:p>
    <w:p w14:paraId="6B9237A8" w14:textId="373AB25A" w:rsidR="00022994" w:rsidRDefault="00022994" w:rsidP="00056C09">
      <w:pPr>
        <w:spacing w:line="480" w:lineRule="auto"/>
        <w:jc w:val="center"/>
        <w:rPr>
          <w:rFonts w:ascii="Times New Roman" w:hAnsi="Times New Roman" w:cs="Times New Roman"/>
          <w:b/>
        </w:rPr>
      </w:pPr>
      <w:r>
        <w:rPr>
          <w:rFonts w:ascii="Times New Roman" w:hAnsi="Times New Roman" w:cs="Times New Roman"/>
          <w:b/>
        </w:rPr>
        <w:t xml:space="preserve">Bibliography </w:t>
      </w:r>
    </w:p>
    <w:p w14:paraId="4BBE71CD" w14:textId="77777777" w:rsidR="00E35A48" w:rsidRPr="00E35A48" w:rsidRDefault="00A11700" w:rsidP="00E35A48">
      <w:pPr>
        <w:rPr>
          <w:rFonts w:ascii="Times" w:eastAsia="Times New Roman" w:hAnsi="Times" w:cs="Times New Roman"/>
        </w:rPr>
      </w:pPr>
      <w:r>
        <w:rPr>
          <w:rFonts w:ascii="Times New Roman" w:hAnsi="Times New Roman" w:cs="Times New Roman"/>
          <w:b/>
        </w:rPr>
        <w:tab/>
      </w:r>
      <w:r w:rsidR="00E35A48" w:rsidRPr="00E35A48">
        <w:rPr>
          <w:rFonts w:ascii="Times" w:eastAsia="Times New Roman" w:hAnsi="Times" w:cs="Times New Roman"/>
        </w:rPr>
        <w:t xml:space="preserve">American Counseling Association. (2014). </w:t>
      </w:r>
      <w:r w:rsidR="00E35A48" w:rsidRPr="00E35A48">
        <w:rPr>
          <w:rFonts w:ascii="Times" w:eastAsia="Times New Roman" w:hAnsi="Times" w:cs="Times New Roman"/>
          <w:i/>
          <w:iCs/>
        </w:rPr>
        <w:t>ACA 2014 Code of Ethics</w:t>
      </w:r>
      <w:r w:rsidR="00E35A48" w:rsidRPr="00E35A48">
        <w:rPr>
          <w:rFonts w:ascii="Times" w:eastAsia="Times New Roman" w:hAnsi="Times" w:cs="Times New Roman"/>
        </w:rPr>
        <w:t xml:space="preserve"> [Brochure]. Author. Retrieved 2016, from http://www.counseling.org/Resources/aca-code-of-ethics.pdf </w:t>
      </w:r>
    </w:p>
    <w:p w14:paraId="58628631" w14:textId="77777777" w:rsidR="00E35A48" w:rsidRDefault="00E35A48" w:rsidP="002D6A45">
      <w:pPr>
        <w:rPr>
          <w:rFonts w:ascii="Times New Roman" w:hAnsi="Times New Roman" w:cs="Times New Roman"/>
          <w:b/>
        </w:rPr>
      </w:pPr>
    </w:p>
    <w:p w14:paraId="7309CB41" w14:textId="56C2D9F2" w:rsidR="006F7476" w:rsidRDefault="002D6A45" w:rsidP="00E35A48">
      <w:pPr>
        <w:ind w:firstLine="720"/>
        <w:rPr>
          <w:rFonts w:ascii="Times" w:eastAsia="Times New Roman" w:hAnsi="Times" w:cs="Times New Roman"/>
        </w:rPr>
      </w:pPr>
      <w:r w:rsidRPr="002D6A45">
        <w:rPr>
          <w:rFonts w:ascii="Times" w:eastAsia="Times New Roman" w:hAnsi="Times" w:cs="Times New Roman"/>
        </w:rPr>
        <w:t xml:space="preserve">Brown, B. (2012). </w:t>
      </w:r>
      <w:r w:rsidRPr="002D6A45">
        <w:rPr>
          <w:rFonts w:ascii="Times" w:eastAsia="Times New Roman" w:hAnsi="Times" w:cs="Times New Roman"/>
          <w:i/>
          <w:iCs/>
        </w:rPr>
        <w:t>Daring greatly: How the courage to be vulnerable transforms the way we live, love, parent, and lead</w:t>
      </w:r>
      <w:r w:rsidRPr="002D6A45">
        <w:rPr>
          <w:rFonts w:ascii="Times" w:eastAsia="Times New Roman" w:hAnsi="Times" w:cs="Times New Roman"/>
        </w:rPr>
        <w:t xml:space="preserve">. New York, NY: Gotham Books. </w:t>
      </w:r>
    </w:p>
    <w:p w14:paraId="5E4DB9F7" w14:textId="77777777" w:rsidR="002D6A45" w:rsidRPr="002D6A45" w:rsidRDefault="002D6A45" w:rsidP="002D6A45">
      <w:pPr>
        <w:rPr>
          <w:rFonts w:ascii="Times" w:eastAsia="Times New Roman" w:hAnsi="Times" w:cs="Times New Roman"/>
        </w:rPr>
      </w:pPr>
    </w:p>
    <w:p w14:paraId="19F914F1" w14:textId="77777777" w:rsidR="00D15905" w:rsidRPr="00D15905" w:rsidRDefault="00022994" w:rsidP="00D15905">
      <w:pPr>
        <w:rPr>
          <w:rFonts w:ascii="Times" w:eastAsia="Times New Roman" w:hAnsi="Times" w:cs="Times New Roman"/>
        </w:rPr>
      </w:pPr>
      <w:r>
        <w:rPr>
          <w:rFonts w:ascii="Times New Roman" w:hAnsi="Times New Roman" w:cs="Times New Roman"/>
          <w:b/>
        </w:rPr>
        <w:tab/>
        <w:t xml:space="preserve"> </w:t>
      </w:r>
      <w:r w:rsidR="00D15905" w:rsidRPr="00D15905">
        <w:rPr>
          <w:rFonts w:ascii="Times" w:eastAsia="Times New Roman" w:hAnsi="Times" w:cs="Times New Roman"/>
        </w:rPr>
        <w:t xml:space="preserve">Hagedorn, W. B., &amp; Hirshhorn, M. A. (2009, March). When Talking Won't Work: Implementing Experiential Group Activities with Addicted Clients. </w:t>
      </w:r>
      <w:r w:rsidR="00D15905" w:rsidRPr="00D15905">
        <w:rPr>
          <w:rFonts w:ascii="Times" w:eastAsia="Times New Roman" w:hAnsi="Times" w:cs="Times New Roman"/>
          <w:i/>
          <w:iCs/>
        </w:rPr>
        <w:t>Journal for Specialists in Group Work,</w:t>
      </w:r>
      <w:r w:rsidR="00D15905" w:rsidRPr="00D15905">
        <w:rPr>
          <w:rFonts w:ascii="Times" w:eastAsia="Times New Roman" w:hAnsi="Times" w:cs="Times New Roman"/>
        </w:rPr>
        <w:t xml:space="preserve"> 43-67. Retrieved July 22, 2016, from Ebscohost. </w:t>
      </w:r>
    </w:p>
    <w:p w14:paraId="1519C973" w14:textId="77777777" w:rsidR="00A56E20" w:rsidRDefault="00A56E20" w:rsidP="00A56E20">
      <w:pPr>
        <w:ind w:firstLine="720"/>
        <w:rPr>
          <w:rFonts w:ascii="Times" w:eastAsia="Times New Roman" w:hAnsi="Times" w:cs="Times New Roman"/>
        </w:rPr>
      </w:pPr>
    </w:p>
    <w:p w14:paraId="18DDEEAB" w14:textId="77777777" w:rsidR="00A56E20" w:rsidRPr="00A56E20" w:rsidRDefault="00A56E20" w:rsidP="00A56E20">
      <w:pPr>
        <w:ind w:firstLine="720"/>
        <w:rPr>
          <w:rFonts w:ascii="Times" w:eastAsia="Times New Roman" w:hAnsi="Times" w:cs="Times New Roman"/>
        </w:rPr>
      </w:pPr>
      <w:r w:rsidRPr="00A56E20">
        <w:rPr>
          <w:rFonts w:ascii="Times" w:eastAsia="Times New Roman" w:hAnsi="Times" w:cs="Times New Roman"/>
        </w:rPr>
        <w:t xml:space="preserve">McKeague, E. L. (2014). Differentiating the Female Sex Addict: A Literature Review Focused on Themes of Gender Difference Used to Inform Recommendations for Treating Women with Sex Addiction. </w:t>
      </w:r>
      <w:r w:rsidRPr="00A56E20">
        <w:rPr>
          <w:rFonts w:ascii="Times" w:eastAsia="Times New Roman" w:hAnsi="Times" w:cs="Times New Roman"/>
          <w:i/>
          <w:iCs/>
        </w:rPr>
        <w:t>Sexual Addiction and Compulsivity,</w:t>
      </w:r>
      <w:r w:rsidRPr="00A56E20">
        <w:rPr>
          <w:rFonts w:ascii="Times" w:eastAsia="Times New Roman" w:hAnsi="Times" w:cs="Times New Roman"/>
        </w:rPr>
        <w:t xml:space="preserve"> 203-224. doi:10.1080/10720162.2014.931266 </w:t>
      </w:r>
    </w:p>
    <w:p w14:paraId="1401B7DC" w14:textId="08968EA7" w:rsidR="00022994" w:rsidRDefault="00022994" w:rsidP="00022994">
      <w:pPr>
        <w:spacing w:line="480" w:lineRule="auto"/>
        <w:rPr>
          <w:rFonts w:ascii="Times New Roman" w:hAnsi="Times New Roman" w:cs="Times New Roman"/>
          <w:b/>
        </w:rPr>
      </w:pPr>
    </w:p>
    <w:p w14:paraId="382E040A" w14:textId="77777777" w:rsidR="00A56E20" w:rsidRPr="00A56E20" w:rsidRDefault="00A56E20" w:rsidP="00A56E20">
      <w:pPr>
        <w:rPr>
          <w:rFonts w:ascii="Times" w:eastAsia="Times New Roman" w:hAnsi="Times" w:cs="Times New Roman"/>
        </w:rPr>
      </w:pPr>
      <w:r>
        <w:rPr>
          <w:rFonts w:ascii="Times New Roman" w:hAnsi="Times New Roman" w:cs="Times New Roman"/>
          <w:b/>
        </w:rPr>
        <w:tab/>
      </w:r>
      <w:r w:rsidRPr="00A56E20">
        <w:rPr>
          <w:rFonts w:ascii="Times" w:eastAsia="Times New Roman" w:hAnsi="Times" w:cs="Times New Roman"/>
        </w:rPr>
        <w:t xml:space="preserve">Opitz, D. M., Tsytsarev, S. V., &amp; Froh, J. (2009). Women's Sexual Addiction and Family Dynamics, Depression and Substance Abuse. </w:t>
      </w:r>
      <w:r w:rsidRPr="00A56E20">
        <w:rPr>
          <w:rFonts w:ascii="Times" w:eastAsia="Times New Roman" w:hAnsi="Times" w:cs="Times New Roman"/>
          <w:i/>
          <w:iCs/>
        </w:rPr>
        <w:t>Sexual Addiction and Compulsivity,</w:t>
      </w:r>
      <w:r w:rsidRPr="00A56E20">
        <w:rPr>
          <w:rFonts w:ascii="Times" w:eastAsia="Times New Roman" w:hAnsi="Times" w:cs="Times New Roman"/>
        </w:rPr>
        <w:t xml:space="preserve"> 324-340. doi:10.1080/10720160903375749 </w:t>
      </w:r>
    </w:p>
    <w:p w14:paraId="19520484" w14:textId="7A83F738" w:rsidR="00A56E20" w:rsidRDefault="00A56E20" w:rsidP="00022994">
      <w:pPr>
        <w:spacing w:line="480" w:lineRule="auto"/>
        <w:rPr>
          <w:rFonts w:ascii="Times New Roman" w:hAnsi="Times New Roman" w:cs="Times New Roman"/>
          <w:b/>
        </w:rPr>
      </w:pPr>
    </w:p>
    <w:p w14:paraId="657BAF9B" w14:textId="77777777" w:rsidR="005D1E78" w:rsidRPr="005D1E78" w:rsidRDefault="005D1E78" w:rsidP="005D1E78">
      <w:pPr>
        <w:rPr>
          <w:rFonts w:ascii="Times" w:eastAsia="Times New Roman" w:hAnsi="Times" w:cs="Times New Roman"/>
        </w:rPr>
      </w:pPr>
      <w:r>
        <w:rPr>
          <w:rFonts w:ascii="Times New Roman" w:hAnsi="Times New Roman" w:cs="Times New Roman"/>
          <w:b/>
        </w:rPr>
        <w:tab/>
      </w:r>
      <w:r w:rsidRPr="005D1E78">
        <w:rPr>
          <w:rFonts w:ascii="Times" w:eastAsia="Times New Roman" w:hAnsi="Times" w:cs="Times New Roman"/>
        </w:rPr>
        <w:t xml:space="preserve">Riemersma, J., &amp; Sytsma, M. (2013). A New Generation of Sexual Addiction. </w:t>
      </w:r>
      <w:r w:rsidRPr="005D1E78">
        <w:rPr>
          <w:rFonts w:ascii="Times" w:eastAsia="Times New Roman" w:hAnsi="Times" w:cs="Times New Roman"/>
          <w:i/>
          <w:iCs/>
        </w:rPr>
        <w:t>Sexual Addiction and Compulsivity,</w:t>
      </w:r>
      <w:r w:rsidRPr="005D1E78">
        <w:rPr>
          <w:rFonts w:ascii="Times" w:eastAsia="Times New Roman" w:hAnsi="Times" w:cs="Times New Roman"/>
        </w:rPr>
        <w:t xml:space="preserve"> 306-322. doi:10.1080/10720162.2013.843067 </w:t>
      </w:r>
    </w:p>
    <w:p w14:paraId="59AC84D6" w14:textId="4A70E400" w:rsidR="005D1E78" w:rsidRDefault="005D1E78" w:rsidP="00022994">
      <w:pPr>
        <w:spacing w:line="480" w:lineRule="auto"/>
        <w:rPr>
          <w:rFonts w:ascii="Times New Roman" w:hAnsi="Times New Roman" w:cs="Times New Roman"/>
          <w:b/>
        </w:rPr>
      </w:pPr>
    </w:p>
    <w:p w14:paraId="5011E5DF" w14:textId="77777777" w:rsidR="005D1E78" w:rsidRPr="005D1E78" w:rsidRDefault="005D1E78" w:rsidP="005D1E78">
      <w:pPr>
        <w:rPr>
          <w:rFonts w:ascii="Times" w:eastAsia="Times New Roman" w:hAnsi="Times" w:cs="Times New Roman"/>
        </w:rPr>
      </w:pPr>
      <w:r>
        <w:rPr>
          <w:rFonts w:ascii="Times New Roman" w:hAnsi="Times New Roman" w:cs="Times New Roman"/>
          <w:b/>
        </w:rPr>
        <w:tab/>
      </w:r>
      <w:r w:rsidRPr="005D1E78">
        <w:rPr>
          <w:rFonts w:ascii="Times" w:eastAsia="Times New Roman" w:hAnsi="Times" w:cs="Times New Roman"/>
        </w:rPr>
        <w:t xml:space="preserve">Roller, C. G. (2004). Sex Addiction and Women: A Nursing Issue. </w:t>
      </w:r>
      <w:r w:rsidRPr="005D1E78">
        <w:rPr>
          <w:rFonts w:ascii="Times" w:eastAsia="Times New Roman" w:hAnsi="Times" w:cs="Times New Roman"/>
          <w:i/>
          <w:iCs/>
        </w:rPr>
        <w:t>Journal of Addiction Nursing,</w:t>
      </w:r>
      <w:r w:rsidRPr="005D1E78">
        <w:rPr>
          <w:rFonts w:ascii="Times" w:eastAsia="Times New Roman" w:hAnsi="Times" w:cs="Times New Roman"/>
        </w:rPr>
        <w:t xml:space="preserve"> 33-61. doi:10.1080/10884600490450263 </w:t>
      </w:r>
    </w:p>
    <w:p w14:paraId="1A9C72E7" w14:textId="7EF0BA6B" w:rsidR="005D1E78" w:rsidRPr="00056C09" w:rsidRDefault="005D1E78" w:rsidP="00022994">
      <w:pPr>
        <w:spacing w:line="480" w:lineRule="auto"/>
        <w:rPr>
          <w:rFonts w:ascii="Times New Roman" w:hAnsi="Times New Roman" w:cs="Times New Roman"/>
          <w:b/>
        </w:rPr>
      </w:pPr>
    </w:p>
    <w:sectPr w:rsidR="005D1E78" w:rsidRPr="00056C09" w:rsidSect="006A6CB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75A5" w14:textId="77777777" w:rsidR="00875FB8" w:rsidRDefault="00875FB8" w:rsidP="00FB1C14">
      <w:r>
        <w:separator/>
      </w:r>
    </w:p>
  </w:endnote>
  <w:endnote w:type="continuationSeparator" w:id="0">
    <w:p w14:paraId="600A00C3" w14:textId="77777777" w:rsidR="00875FB8" w:rsidRDefault="00875FB8" w:rsidP="00F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3250" w14:textId="77777777" w:rsidR="00875FB8" w:rsidRDefault="00875FB8" w:rsidP="00FB1C14">
      <w:r>
        <w:separator/>
      </w:r>
    </w:p>
  </w:footnote>
  <w:footnote w:type="continuationSeparator" w:id="0">
    <w:p w14:paraId="5110C593" w14:textId="77777777" w:rsidR="00875FB8" w:rsidRDefault="00875FB8" w:rsidP="00FB1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B46E" w14:textId="77777777" w:rsidR="00875FB8" w:rsidRDefault="00875FB8"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EA438" w14:textId="77777777" w:rsidR="00875FB8" w:rsidRDefault="00875FB8" w:rsidP="00FB1C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A779" w14:textId="77777777" w:rsidR="00875FB8" w:rsidRDefault="00875FB8"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587">
      <w:rPr>
        <w:rStyle w:val="PageNumber"/>
        <w:noProof/>
      </w:rPr>
      <w:t>1</w:t>
    </w:r>
    <w:r>
      <w:rPr>
        <w:rStyle w:val="PageNumber"/>
      </w:rPr>
      <w:fldChar w:fldCharType="end"/>
    </w:r>
  </w:p>
  <w:p w14:paraId="529279E5" w14:textId="77777777" w:rsidR="00875FB8" w:rsidRPr="000512C5" w:rsidRDefault="00875FB8" w:rsidP="00280EF9">
    <w:pPr>
      <w:rPr>
        <w:rFonts w:ascii="Times New Roman" w:hAnsi="Times New Roman" w:cs="Times New Roman"/>
      </w:rPr>
    </w:pPr>
    <w:r>
      <w:rPr>
        <w:rFonts w:ascii="Times New Roman" w:hAnsi="Times New Roman" w:cs="Times New Roman"/>
      </w:rPr>
      <w:t xml:space="preserve">Women’s Sexual Addiction Group Proposal </w:t>
    </w:r>
  </w:p>
  <w:p w14:paraId="257189F3" w14:textId="66CC9C3B" w:rsidR="00875FB8" w:rsidRPr="000512C5" w:rsidRDefault="00875FB8" w:rsidP="00280EF9">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14"/>
    <w:rsid w:val="00022994"/>
    <w:rsid w:val="0002454C"/>
    <w:rsid w:val="000512C5"/>
    <w:rsid w:val="00056C09"/>
    <w:rsid w:val="000641F0"/>
    <w:rsid w:val="000A2697"/>
    <w:rsid w:val="000B5216"/>
    <w:rsid w:val="000F35B4"/>
    <w:rsid w:val="00130D8F"/>
    <w:rsid w:val="00182698"/>
    <w:rsid w:val="00195608"/>
    <w:rsid w:val="001A05F3"/>
    <w:rsid w:val="001A4517"/>
    <w:rsid w:val="001B2B72"/>
    <w:rsid w:val="001C6FFB"/>
    <w:rsid w:val="001D1A09"/>
    <w:rsid w:val="00280EF9"/>
    <w:rsid w:val="00281A1D"/>
    <w:rsid w:val="00290AD5"/>
    <w:rsid w:val="002B11F3"/>
    <w:rsid w:val="002B7FB0"/>
    <w:rsid w:val="002D12EB"/>
    <w:rsid w:val="002D6A45"/>
    <w:rsid w:val="0030430C"/>
    <w:rsid w:val="00324297"/>
    <w:rsid w:val="00330806"/>
    <w:rsid w:val="0033399B"/>
    <w:rsid w:val="00353D24"/>
    <w:rsid w:val="00367EE8"/>
    <w:rsid w:val="003859BA"/>
    <w:rsid w:val="003D4B50"/>
    <w:rsid w:val="003F5320"/>
    <w:rsid w:val="00410BD8"/>
    <w:rsid w:val="00413908"/>
    <w:rsid w:val="004220EF"/>
    <w:rsid w:val="00426FDA"/>
    <w:rsid w:val="0047718F"/>
    <w:rsid w:val="00483905"/>
    <w:rsid w:val="004C0DA5"/>
    <w:rsid w:val="00532524"/>
    <w:rsid w:val="0055611E"/>
    <w:rsid w:val="00556F7F"/>
    <w:rsid w:val="00577EED"/>
    <w:rsid w:val="005D1E78"/>
    <w:rsid w:val="005F3123"/>
    <w:rsid w:val="00630950"/>
    <w:rsid w:val="00637470"/>
    <w:rsid w:val="00652D0C"/>
    <w:rsid w:val="0065671E"/>
    <w:rsid w:val="006568AA"/>
    <w:rsid w:val="00664AED"/>
    <w:rsid w:val="006A6CB7"/>
    <w:rsid w:val="006D1A9E"/>
    <w:rsid w:val="006F18E5"/>
    <w:rsid w:val="006F7476"/>
    <w:rsid w:val="0070621B"/>
    <w:rsid w:val="007372FA"/>
    <w:rsid w:val="00765D3E"/>
    <w:rsid w:val="007933B6"/>
    <w:rsid w:val="007C3DCD"/>
    <w:rsid w:val="007D0F03"/>
    <w:rsid w:val="007F7AC7"/>
    <w:rsid w:val="00813A78"/>
    <w:rsid w:val="008653B1"/>
    <w:rsid w:val="0087013F"/>
    <w:rsid w:val="00875FB8"/>
    <w:rsid w:val="008E57B5"/>
    <w:rsid w:val="008F1130"/>
    <w:rsid w:val="00950244"/>
    <w:rsid w:val="00960EF9"/>
    <w:rsid w:val="00A11700"/>
    <w:rsid w:val="00A50457"/>
    <w:rsid w:val="00A56E20"/>
    <w:rsid w:val="00A57BDD"/>
    <w:rsid w:val="00AB0C2F"/>
    <w:rsid w:val="00AB629E"/>
    <w:rsid w:val="00AD4CA8"/>
    <w:rsid w:val="00AE494D"/>
    <w:rsid w:val="00AF0360"/>
    <w:rsid w:val="00B21E9E"/>
    <w:rsid w:val="00B5363A"/>
    <w:rsid w:val="00B60A1E"/>
    <w:rsid w:val="00BB27C1"/>
    <w:rsid w:val="00BF57DF"/>
    <w:rsid w:val="00C36129"/>
    <w:rsid w:val="00C52BD1"/>
    <w:rsid w:val="00CB5506"/>
    <w:rsid w:val="00D0658C"/>
    <w:rsid w:val="00D15905"/>
    <w:rsid w:val="00D4397E"/>
    <w:rsid w:val="00D60B4E"/>
    <w:rsid w:val="00D63B3A"/>
    <w:rsid w:val="00D82F2B"/>
    <w:rsid w:val="00D8780D"/>
    <w:rsid w:val="00DE445D"/>
    <w:rsid w:val="00E35A48"/>
    <w:rsid w:val="00E7588D"/>
    <w:rsid w:val="00E820E6"/>
    <w:rsid w:val="00E83649"/>
    <w:rsid w:val="00E97BE9"/>
    <w:rsid w:val="00EA2E3A"/>
    <w:rsid w:val="00F04D39"/>
    <w:rsid w:val="00F211CB"/>
    <w:rsid w:val="00FB1C14"/>
    <w:rsid w:val="00FB201C"/>
    <w:rsid w:val="00FD1587"/>
    <w:rsid w:val="00FD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E9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4905">
      <w:bodyDiv w:val="1"/>
      <w:marLeft w:val="0"/>
      <w:marRight w:val="0"/>
      <w:marTop w:val="0"/>
      <w:marBottom w:val="0"/>
      <w:divBdr>
        <w:top w:val="none" w:sz="0" w:space="0" w:color="auto"/>
        <w:left w:val="none" w:sz="0" w:space="0" w:color="auto"/>
        <w:bottom w:val="none" w:sz="0" w:space="0" w:color="auto"/>
        <w:right w:val="none" w:sz="0" w:space="0" w:color="auto"/>
      </w:divBdr>
      <w:divsChild>
        <w:div w:id="2138180770">
          <w:marLeft w:val="0"/>
          <w:marRight w:val="0"/>
          <w:marTop w:val="0"/>
          <w:marBottom w:val="0"/>
          <w:divBdr>
            <w:top w:val="none" w:sz="0" w:space="0" w:color="auto"/>
            <w:left w:val="none" w:sz="0" w:space="0" w:color="auto"/>
            <w:bottom w:val="none" w:sz="0" w:space="0" w:color="auto"/>
            <w:right w:val="none" w:sz="0" w:space="0" w:color="auto"/>
          </w:divBdr>
        </w:div>
      </w:divsChild>
    </w:div>
    <w:div w:id="681661850">
      <w:bodyDiv w:val="1"/>
      <w:marLeft w:val="0"/>
      <w:marRight w:val="0"/>
      <w:marTop w:val="0"/>
      <w:marBottom w:val="0"/>
      <w:divBdr>
        <w:top w:val="none" w:sz="0" w:space="0" w:color="auto"/>
        <w:left w:val="none" w:sz="0" w:space="0" w:color="auto"/>
        <w:bottom w:val="none" w:sz="0" w:space="0" w:color="auto"/>
        <w:right w:val="none" w:sz="0" w:space="0" w:color="auto"/>
      </w:divBdr>
      <w:divsChild>
        <w:div w:id="1536769706">
          <w:marLeft w:val="0"/>
          <w:marRight w:val="0"/>
          <w:marTop w:val="0"/>
          <w:marBottom w:val="0"/>
          <w:divBdr>
            <w:top w:val="none" w:sz="0" w:space="0" w:color="auto"/>
            <w:left w:val="none" w:sz="0" w:space="0" w:color="auto"/>
            <w:bottom w:val="none" w:sz="0" w:space="0" w:color="auto"/>
            <w:right w:val="none" w:sz="0" w:space="0" w:color="auto"/>
          </w:divBdr>
        </w:div>
      </w:divsChild>
    </w:div>
    <w:div w:id="1211920148">
      <w:bodyDiv w:val="1"/>
      <w:marLeft w:val="0"/>
      <w:marRight w:val="0"/>
      <w:marTop w:val="0"/>
      <w:marBottom w:val="0"/>
      <w:divBdr>
        <w:top w:val="none" w:sz="0" w:space="0" w:color="auto"/>
        <w:left w:val="none" w:sz="0" w:space="0" w:color="auto"/>
        <w:bottom w:val="none" w:sz="0" w:space="0" w:color="auto"/>
        <w:right w:val="none" w:sz="0" w:space="0" w:color="auto"/>
      </w:divBdr>
      <w:divsChild>
        <w:div w:id="612253188">
          <w:marLeft w:val="0"/>
          <w:marRight w:val="0"/>
          <w:marTop w:val="0"/>
          <w:marBottom w:val="0"/>
          <w:divBdr>
            <w:top w:val="none" w:sz="0" w:space="0" w:color="auto"/>
            <w:left w:val="none" w:sz="0" w:space="0" w:color="auto"/>
            <w:bottom w:val="none" w:sz="0" w:space="0" w:color="auto"/>
            <w:right w:val="none" w:sz="0" w:space="0" w:color="auto"/>
          </w:divBdr>
        </w:div>
      </w:divsChild>
    </w:div>
    <w:div w:id="1722441113">
      <w:bodyDiv w:val="1"/>
      <w:marLeft w:val="0"/>
      <w:marRight w:val="0"/>
      <w:marTop w:val="0"/>
      <w:marBottom w:val="0"/>
      <w:divBdr>
        <w:top w:val="none" w:sz="0" w:space="0" w:color="auto"/>
        <w:left w:val="none" w:sz="0" w:space="0" w:color="auto"/>
        <w:bottom w:val="none" w:sz="0" w:space="0" w:color="auto"/>
        <w:right w:val="none" w:sz="0" w:space="0" w:color="auto"/>
      </w:divBdr>
      <w:divsChild>
        <w:div w:id="2103837879">
          <w:marLeft w:val="0"/>
          <w:marRight w:val="0"/>
          <w:marTop w:val="0"/>
          <w:marBottom w:val="0"/>
          <w:divBdr>
            <w:top w:val="none" w:sz="0" w:space="0" w:color="auto"/>
            <w:left w:val="none" w:sz="0" w:space="0" w:color="auto"/>
            <w:bottom w:val="none" w:sz="0" w:space="0" w:color="auto"/>
            <w:right w:val="none" w:sz="0" w:space="0" w:color="auto"/>
          </w:divBdr>
        </w:div>
      </w:divsChild>
    </w:div>
    <w:div w:id="1931235483">
      <w:bodyDiv w:val="1"/>
      <w:marLeft w:val="0"/>
      <w:marRight w:val="0"/>
      <w:marTop w:val="0"/>
      <w:marBottom w:val="0"/>
      <w:divBdr>
        <w:top w:val="none" w:sz="0" w:space="0" w:color="auto"/>
        <w:left w:val="none" w:sz="0" w:space="0" w:color="auto"/>
        <w:bottom w:val="none" w:sz="0" w:space="0" w:color="auto"/>
        <w:right w:val="none" w:sz="0" w:space="0" w:color="auto"/>
      </w:divBdr>
      <w:divsChild>
        <w:div w:id="1345784872">
          <w:marLeft w:val="0"/>
          <w:marRight w:val="0"/>
          <w:marTop w:val="0"/>
          <w:marBottom w:val="0"/>
          <w:divBdr>
            <w:top w:val="none" w:sz="0" w:space="0" w:color="auto"/>
            <w:left w:val="none" w:sz="0" w:space="0" w:color="auto"/>
            <w:bottom w:val="none" w:sz="0" w:space="0" w:color="auto"/>
            <w:right w:val="none" w:sz="0" w:space="0" w:color="auto"/>
          </w:divBdr>
        </w:div>
      </w:divsChild>
    </w:div>
    <w:div w:id="194407455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53">
          <w:marLeft w:val="0"/>
          <w:marRight w:val="0"/>
          <w:marTop w:val="0"/>
          <w:marBottom w:val="0"/>
          <w:divBdr>
            <w:top w:val="none" w:sz="0" w:space="0" w:color="auto"/>
            <w:left w:val="none" w:sz="0" w:space="0" w:color="auto"/>
            <w:bottom w:val="none" w:sz="0" w:space="0" w:color="auto"/>
            <w:right w:val="none" w:sz="0" w:space="0" w:color="auto"/>
          </w:divBdr>
        </w:div>
      </w:divsChild>
    </w:div>
    <w:div w:id="2015722869">
      <w:bodyDiv w:val="1"/>
      <w:marLeft w:val="0"/>
      <w:marRight w:val="0"/>
      <w:marTop w:val="0"/>
      <w:marBottom w:val="0"/>
      <w:divBdr>
        <w:top w:val="none" w:sz="0" w:space="0" w:color="auto"/>
        <w:left w:val="none" w:sz="0" w:space="0" w:color="auto"/>
        <w:bottom w:val="none" w:sz="0" w:space="0" w:color="auto"/>
        <w:right w:val="none" w:sz="0" w:space="0" w:color="auto"/>
      </w:divBdr>
      <w:divsChild>
        <w:div w:id="1345670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1B35-952A-5E46-AD0F-04DEBD7D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3061</Words>
  <Characters>17448</Characters>
  <Application>Microsoft Macintosh Word</Application>
  <DocSecurity>0</DocSecurity>
  <Lines>145</Lines>
  <Paragraphs>40</Paragraphs>
  <ScaleCrop>false</ScaleCrop>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2017-01-26T21:57:00Z</dcterms:created>
  <dcterms:modified xsi:type="dcterms:W3CDTF">2017-01-26T21:57:00Z</dcterms:modified>
</cp:coreProperties>
</file>